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E81D" w14:textId="6A601A70" w:rsidR="00475F47" w:rsidRPr="00C85E8C" w:rsidRDefault="00BD4AFF" w:rsidP="00C85E8C">
      <w:pPr>
        <w:pStyle w:val="Standard"/>
        <w:spacing w:line="276" w:lineRule="auto"/>
        <w:jc w:val="right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Projekt umowy Załącznik nr 4 do SWZ</w:t>
      </w:r>
    </w:p>
    <w:p w14:paraId="55C6A95A" w14:textId="03A62C1E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eastAsia="Verdana" w:hAnsiTheme="minorHAnsi" w:cstheme="minorHAnsi"/>
          <w:b/>
          <w:bCs/>
          <w:sz w:val="28"/>
          <w:szCs w:val="28"/>
          <w:lang w:bidi="ar-SA"/>
        </w:rPr>
      </w:pPr>
      <w:r w:rsidRPr="00C85E8C">
        <w:rPr>
          <w:rFonts w:asciiTheme="minorHAnsi" w:eastAsia="Verdana" w:hAnsiTheme="minorHAnsi" w:cstheme="minorHAnsi"/>
          <w:b/>
          <w:bCs/>
          <w:sz w:val="28"/>
          <w:szCs w:val="28"/>
          <w:lang w:bidi="ar-SA"/>
        </w:rPr>
        <w:t>UMOWA NR O</w:t>
      </w:r>
      <w:r w:rsidR="0060073D" w:rsidRPr="00C85E8C">
        <w:rPr>
          <w:rFonts w:asciiTheme="minorHAnsi" w:eastAsia="Verdana" w:hAnsiTheme="minorHAnsi" w:cstheme="minorHAnsi"/>
          <w:b/>
          <w:bCs/>
          <w:sz w:val="28"/>
          <w:szCs w:val="28"/>
          <w:lang w:bidi="ar-SA"/>
        </w:rPr>
        <w:t>P</w:t>
      </w:r>
      <w:r w:rsidRPr="00C85E8C">
        <w:rPr>
          <w:rFonts w:asciiTheme="minorHAnsi" w:eastAsia="Verdana" w:hAnsiTheme="minorHAnsi" w:cstheme="minorHAnsi"/>
          <w:b/>
          <w:bCs/>
          <w:sz w:val="28"/>
          <w:szCs w:val="28"/>
          <w:lang w:bidi="ar-SA"/>
        </w:rPr>
        <w:t>. 032. …… 202</w:t>
      </w:r>
      <w:r w:rsidR="0060073D" w:rsidRPr="00C85E8C">
        <w:rPr>
          <w:rFonts w:asciiTheme="minorHAnsi" w:eastAsia="Verdana" w:hAnsiTheme="minorHAnsi" w:cstheme="minorHAnsi"/>
          <w:b/>
          <w:bCs/>
          <w:sz w:val="28"/>
          <w:szCs w:val="28"/>
          <w:lang w:bidi="ar-SA"/>
        </w:rPr>
        <w:t>6</w:t>
      </w:r>
    </w:p>
    <w:p w14:paraId="415BD59C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eastAsia="Verdana" w:hAnsiTheme="minorHAnsi" w:cstheme="minorHAnsi"/>
          <w:b/>
          <w:bCs/>
          <w:sz w:val="22"/>
          <w:szCs w:val="22"/>
          <w:lang w:bidi="ar-SA"/>
        </w:rPr>
      </w:pPr>
    </w:p>
    <w:p w14:paraId="7B1E9B6F" w14:textId="3EA6E453" w:rsidR="00475F47" w:rsidRPr="00C85E8C" w:rsidRDefault="00475F47" w:rsidP="00F331D0">
      <w:pPr>
        <w:pStyle w:val="Standard"/>
        <w:spacing w:after="240"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na realizację zamówienia publicznego zrealizowanego w trybie podstawowym (</w:t>
      </w:r>
      <w:r w:rsidR="0060073D"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R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ZP.272.8.202</w:t>
      </w:r>
      <w:r w:rsidR="0060073D"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6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)</w:t>
      </w:r>
    </w:p>
    <w:p w14:paraId="143E32CA" w14:textId="77777777" w:rsidR="00326E6A" w:rsidRDefault="0060073D" w:rsidP="00326E6A">
      <w:pPr>
        <w:pStyle w:val="Standard"/>
        <w:spacing w:before="240" w:after="240"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60073D">
        <w:rPr>
          <w:rFonts w:asciiTheme="minorHAnsi" w:eastAsia="Verdana" w:hAnsiTheme="minorHAnsi" w:cstheme="minorHAnsi"/>
          <w:sz w:val="22"/>
          <w:szCs w:val="22"/>
          <w:lang w:bidi="ar-SA"/>
        </w:rPr>
        <w:t>zawarta z chwilą złożenia ostatniego z podpisów elektronicznych stosownie do wskazania znacznika czasu ujawnionego w szczegółach dokumentu zawartego w postaci elektronicznej</w:t>
      </w:r>
      <w:r w:rsidR="00326E6A">
        <w:rPr>
          <w:rFonts w:asciiTheme="minorHAnsi" w:eastAsia="Verdana" w:hAnsiTheme="minorHAnsi" w:cstheme="minorHAnsi"/>
          <w:sz w:val="22"/>
          <w:szCs w:val="22"/>
          <w:lang w:bidi="ar-SA"/>
        </w:rPr>
        <w:t>,</w:t>
      </w:r>
    </w:p>
    <w:p w14:paraId="603DE264" w14:textId="35A19E2F" w:rsidR="00475F47" w:rsidRPr="00C85E8C" w:rsidRDefault="00475F47" w:rsidP="00326E6A">
      <w:pPr>
        <w:pStyle w:val="Standard"/>
        <w:spacing w:before="240" w:after="240"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a</w:t>
      </w:r>
      <w:r w:rsidR="00C85E8C">
        <w:rPr>
          <w:rFonts w:asciiTheme="minorHAnsi" w:eastAsia="Verdana" w:hAnsiTheme="minorHAnsi" w:cstheme="minorHAnsi"/>
          <w:sz w:val="22"/>
          <w:szCs w:val="22"/>
          <w:lang w:bidi="ar-SA"/>
        </w:rPr>
        <w:t> 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obowiązująca od </w:t>
      </w:r>
      <w:r w:rsidR="00F331D0">
        <w:rPr>
          <w:rFonts w:asciiTheme="minorHAnsi" w:eastAsia="Verdana" w:hAnsiTheme="minorHAnsi" w:cstheme="minorHAnsi"/>
          <w:sz w:val="22"/>
          <w:szCs w:val="22"/>
          <w:lang w:bidi="ar-SA"/>
        </w:rPr>
        <w:t>01.05.2026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r. do</w:t>
      </w:r>
      <w:r w:rsidR="00F331D0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30.04.2027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r.</w:t>
      </w:r>
    </w:p>
    <w:p w14:paraId="4122F3EA" w14:textId="0342E0FE" w:rsidR="00475F47" w:rsidRPr="00C85E8C" w:rsidRDefault="00475F47" w:rsidP="00C85E8C">
      <w:pPr>
        <w:pStyle w:val="Standard"/>
        <w:spacing w:line="276" w:lineRule="auto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pomiędzy </w:t>
      </w:r>
      <w:r w:rsidRPr="00C85E8C">
        <w:rPr>
          <w:rFonts w:asciiTheme="minorHAnsi" w:eastAsia="Verdana" w:hAnsiTheme="minorHAnsi" w:cstheme="minorHAnsi"/>
          <w:b/>
          <w:bCs/>
          <w:sz w:val="22"/>
          <w:szCs w:val="22"/>
          <w:lang w:bidi="ar-SA"/>
        </w:rPr>
        <w:t xml:space="preserve">Powiatem Sierpeckim ul. Świętokrzyska 2a, 09 -200 Sierpc, NIP 776 16 76 252 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zwanym dalej </w:t>
      </w:r>
      <w:r w:rsidRPr="00C85E8C">
        <w:rPr>
          <w:rFonts w:asciiTheme="minorHAnsi" w:eastAsia="Verdana" w:hAnsiTheme="minorHAnsi" w:cstheme="minorHAnsi"/>
          <w:b/>
          <w:bCs/>
          <w:sz w:val="22"/>
          <w:szCs w:val="22"/>
          <w:lang w:bidi="ar-SA"/>
        </w:rPr>
        <w:t xml:space="preserve">Zamawiającym 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reprezentowanym przez:</w:t>
      </w:r>
    </w:p>
    <w:p w14:paraId="74F42CD3" w14:textId="00F49BEF" w:rsidR="00475F47" w:rsidRPr="00C85E8C" w:rsidRDefault="00475F47" w:rsidP="00C85E8C">
      <w:pPr>
        <w:pStyle w:val="Standard"/>
        <w:spacing w:line="276" w:lineRule="auto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1. Przemysław Burzyński – Starostę Sierpeckiego</w:t>
      </w:r>
    </w:p>
    <w:p w14:paraId="56688C2B" w14:textId="0F81C87A" w:rsidR="00475F47" w:rsidRPr="00C85E8C" w:rsidRDefault="00475F47" w:rsidP="00C85E8C">
      <w:pPr>
        <w:pStyle w:val="Standard"/>
        <w:spacing w:line="276" w:lineRule="auto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2. </w:t>
      </w:r>
      <w:r w:rsidR="0060073D"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Wojciech Adam Rychter</w:t>
      </w:r>
      <w:r w:rsidR="00AC286C"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- 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Wicestarostę Sierpeckiego</w:t>
      </w:r>
    </w:p>
    <w:p w14:paraId="03D62EA8" w14:textId="34F3FEC6" w:rsidR="00475F47" w:rsidRPr="00C85E8C" w:rsidRDefault="00475F47" w:rsidP="00C85E8C">
      <w:pPr>
        <w:pStyle w:val="Standard"/>
        <w:spacing w:line="276" w:lineRule="auto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z kontrasygnatą Zbigniewa </w:t>
      </w:r>
      <w:proofErr w:type="spellStart"/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Garwackiego</w:t>
      </w:r>
      <w:proofErr w:type="spellEnd"/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– Skarbnika Powiatu</w:t>
      </w:r>
    </w:p>
    <w:p w14:paraId="4AC89F20" w14:textId="77777777" w:rsidR="00475F47" w:rsidRPr="00C85E8C" w:rsidRDefault="00475F47" w:rsidP="00C85E8C">
      <w:pPr>
        <w:pStyle w:val="Standard"/>
        <w:spacing w:line="276" w:lineRule="auto"/>
        <w:rPr>
          <w:rFonts w:asciiTheme="minorHAnsi" w:eastAsia="Verdana" w:hAnsiTheme="minorHAnsi" w:cstheme="minorHAnsi"/>
          <w:sz w:val="22"/>
          <w:szCs w:val="22"/>
          <w:lang w:bidi="ar-SA"/>
        </w:rPr>
      </w:pPr>
    </w:p>
    <w:p w14:paraId="0D8D5C08" w14:textId="29295587" w:rsidR="00475F47" w:rsidRPr="00C85E8C" w:rsidRDefault="00475F47" w:rsidP="00C85E8C">
      <w:pPr>
        <w:pStyle w:val="Standard"/>
        <w:spacing w:line="276" w:lineRule="auto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a fi</w:t>
      </w:r>
      <w:r w:rsidR="00925F95"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rmą   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</w:t>
      </w:r>
      <w:r w:rsidRPr="00C85E8C">
        <w:rPr>
          <w:rFonts w:asciiTheme="minorHAnsi" w:eastAsia="Verdana" w:hAnsiTheme="minorHAnsi" w:cstheme="minorHAnsi"/>
          <w:b/>
          <w:bCs/>
          <w:sz w:val="22"/>
          <w:szCs w:val="22"/>
          <w:lang w:bidi="ar-SA"/>
        </w:rPr>
        <w:t>………………………………………………………………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 zwaną dalej </w:t>
      </w:r>
      <w:r w:rsidRPr="00B91491">
        <w:rPr>
          <w:rFonts w:asciiTheme="minorHAnsi" w:eastAsia="Verdana" w:hAnsiTheme="minorHAnsi" w:cstheme="minorHAnsi"/>
          <w:b/>
          <w:bCs/>
          <w:sz w:val="22"/>
          <w:szCs w:val="22"/>
          <w:lang w:bidi="ar-SA"/>
        </w:rPr>
        <w:t>Wykonawca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reprezentowaną przez ……………………………………………….</w:t>
      </w:r>
    </w:p>
    <w:p w14:paraId="03104460" w14:textId="77777777" w:rsidR="00475F47" w:rsidRPr="00C85E8C" w:rsidRDefault="00475F47" w:rsidP="00C85E8C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E263C45" w14:textId="4C38DA50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  <w:t>§ 1</w:t>
      </w:r>
    </w:p>
    <w:p w14:paraId="3BE2E89A" w14:textId="11EFDD5D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Strony zgodnie oświadczają, że niniejsza umowa w sprawie udzielenia zamówienia publicznego na</w:t>
      </w:r>
      <w:r w:rsidR="00F331D0">
        <w:rPr>
          <w:rFonts w:asciiTheme="minorHAnsi" w:hAnsiTheme="minorHAnsi" w:cstheme="minorHAnsi"/>
          <w:sz w:val="22"/>
          <w:szCs w:val="22"/>
        </w:rPr>
        <w:t> „</w:t>
      </w:r>
      <w:r w:rsidR="00F331D0" w:rsidRPr="006F3EC9">
        <w:rPr>
          <w:rFonts w:asciiTheme="minorHAnsi" w:hAnsiTheme="minorHAnsi" w:cstheme="minorHAnsi"/>
          <w:b/>
          <w:bCs/>
          <w:sz w:val="22"/>
          <w:szCs w:val="22"/>
        </w:rPr>
        <w:t>Wykonanie i dostawa tablic rejestracyjnych oraz odbiór i kasacje tablic rejestracyjnych wycofanych z</w:t>
      </w:r>
      <w:r w:rsidR="00F331D0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F331D0" w:rsidRPr="006F3EC9">
        <w:rPr>
          <w:rFonts w:asciiTheme="minorHAnsi" w:hAnsiTheme="minorHAnsi" w:cstheme="minorHAnsi"/>
          <w:b/>
          <w:bCs/>
          <w:sz w:val="22"/>
          <w:szCs w:val="22"/>
        </w:rPr>
        <w:t>eksploatacji dla potrzeb Starostwa Powiatowego w Sierpcu”</w:t>
      </w:r>
      <w:r w:rsidRPr="00C85E8C">
        <w:rPr>
          <w:rFonts w:asciiTheme="minorHAnsi" w:hAnsiTheme="minorHAnsi" w:cstheme="minorHAnsi"/>
          <w:sz w:val="22"/>
          <w:szCs w:val="22"/>
        </w:rPr>
        <w:t>, zostaje zawarta na</w:t>
      </w:r>
      <w:r w:rsidR="00C85E8C" w:rsidRP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podstawie art. 275 ustawy z dnia 11 września 2019 r. Prawo zamówień publicznych (tekst jedn. 202</w:t>
      </w:r>
      <w:r w:rsidR="00BD4AFF" w:rsidRPr="00C85E8C">
        <w:rPr>
          <w:rFonts w:asciiTheme="minorHAnsi" w:hAnsiTheme="minorHAnsi" w:cstheme="minorHAnsi"/>
          <w:sz w:val="22"/>
          <w:szCs w:val="22"/>
        </w:rPr>
        <w:t>4</w:t>
      </w:r>
      <w:r w:rsidRPr="00C85E8C">
        <w:rPr>
          <w:rFonts w:asciiTheme="minorHAnsi" w:hAnsiTheme="minorHAnsi" w:cstheme="minorHAnsi"/>
          <w:sz w:val="22"/>
          <w:szCs w:val="22"/>
        </w:rPr>
        <w:t xml:space="preserve"> poz.</w:t>
      </w:r>
      <w:r w:rsidR="00BD4AFF" w:rsidRPr="00C85E8C">
        <w:rPr>
          <w:rFonts w:asciiTheme="minorHAnsi" w:hAnsiTheme="minorHAnsi" w:cstheme="minorHAnsi"/>
          <w:sz w:val="22"/>
          <w:szCs w:val="22"/>
        </w:rPr>
        <w:t>1320</w:t>
      </w:r>
      <w:r w:rsidRPr="00C85E8C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>. zm.)</w:t>
      </w:r>
    </w:p>
    <w:p w14:paraId="0B022501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A0852F" w14:textId="3C1C0515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2522232F" w14:textId="375E7E96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Wykonawca oświadcza, że spełnia wszelkie wymogi, jakie zgodnie z powszechnie obowiązującymi przepisami prawa są konieczne do wykonania przedmiotu niniejszej umowy, w szczególności, że</w:t>
      </w:r>
      <w:r w:rsidR="00C85E8C" w:rsidRP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posiada stosowny wpis do rejestru przedsiębiorców produkujących tablice rejestracyjne, prowadzonego przez marszałka województwa, właściwego ze względu na siedzibę Wykonawcy.</w:t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</w:p>
    <w:p w14:paraId="5A513AEF" w14:textId="19FBBE30" w:rsidR="00475F47" w:rsidRPr="00C85E8C" w:rsidRDefault="00475F47" w:rsidP="00C85E8C">
      <w:pPr>
        <w:pStyle w:val="Standard"/>
        <w:spacing w:line="276" w:lineRule="auto"/>
        <w:ind w:left="3540" w:firstLine="708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3</w:t>
      </w:r>
    </w:p>
    <w:p w14:paraId="794EC67A" w14:textId="13DE94E5" w:rsidR="00475F47" w:rsidRPr="00C85E8C" w:rsidRDefault="00475F47" w:rsidP="00C85E8C">
      <w:pPr>
        <w:pStyle w:val="Standard"/>
        <w:numPr>
          <w:ilvl w:val="0"/>
          <w:numId w:val="16"/>
        </w:num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Zamawiający zleca a Wykonawca zobowiązuje się zgodnie ze</w:t>
      </w:r>
      <w:r w:rsidR="00A5397B"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 xml:space="preserve"> 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złożoną ofertą, do wyprodukowania i</w:t>
      </w:r>
      <w:r w:rsidR="00C85E8C">
        <w:rPr>
          <w:rFonts w:asciiTheme="minorHAnsi" w:eastAsia="Verdana" w:hAnsiTheme="minorHAnsi" w:cstheme="minorHAnsi"/>
          <w:sz w:val="22"/>
          <w:szCs w:val="22"/>
          <w:lang w:bidi="ar-SA"/>
        </w:rPr>
        <w:t> </w:t>
      </w: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dostarczenia Zamawiającemu następujących tablic rejestracyjnych:</w:t>
      </w:r>
    </w:p>
    <w:p w14:paraId="5E21267D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858"/>
        <w:gridCol w:w="2694"/>
        <w:gridCol w:w="2418"/>
      </w:tblGrid>
      <w:tr w:rsidR="00475F47" w:rsidRPr="00C85E8C" w14:paraId="7C5EC072" w14:textId="77777777" w:rsidTr="00475F47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CE601A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9A55A" w14:textId="77777777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Rodzaj tablic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95AB8" w14:textId="77777777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Ilość w szt.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FA0355" w14:textId="1F3492B7" w:rsidR="00475F47" w:rsidRPr="00C85E8C" w:rsidRDefault="00475F47" w:rsidP="00F331D0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Verdana" w:hAnsiTheme="minorHAnsi" w:cstheme="minorHAnsi"/>
                <w:sz w:val="22"/>
                <w:szCs w:val="22"/>
              </w:rPr>
              <w:t>Cena jednostkowa brutto za szt.</w:t>
            </w:r>
          </w:p>
        </w:tc>
      </w:tr>
      <w:tr w:rsidR="00475F47" w:rsidRPr="00C85E8C" w14:paraId="11706689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9DD42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A12F4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samochodowe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5FCA6" w14:textId="43BE02E6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6700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A3641" w14:textId="51D2E2B2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7D3D7FD9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A4042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FD714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motocyklowo -ciągnikowe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AEF76" w14:textId="70795F86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600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14980" w14:textId="224FB722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49F747CB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EAB8E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84D03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motorowerowe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F518C" w14:textId="64DA6BBF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600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81916" w14:textId="67315F7A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65532603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A18AE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18E33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Wtórnik tablic rejestracyjnych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8FCD7" w14:textId="43221720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600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8946F" w14:textId="6C28BA23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61AFFD8A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62A11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89403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zabytkowe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2F5A8" w14:textId="21DB20CD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6FB35" w14:textId="7179C35A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1FA022EC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E7671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2A8B0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indywidualne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E4766" w14:textId="7E5E5675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5D743" w14:textId="67485099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29AFA4F7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87BB1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E2BD7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zmniejszone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49839" w14:textId="181A1999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07043" w14:textId="5C48F5FE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2B194E01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85D7D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lastRenderedPageBreak/>
              <w:t>8.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7625F" w14:textId="77777777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profesjonalne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5A7CE" w14:textId="094C9A44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38D1D" w14:textId="7611E723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285E7EF2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09D6A" w14:textId="707B1A81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39F83" w14:textId="7C047A89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 xml:space="preserve">Tablice sportowe 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1A50" w14:textId="1658AAA7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D51F8" w14:textId="77777777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  <w:tr w:rsidR="00475F47" w:rsidRPr="00C85E8C" w14:paraId="6D6869A1" w14:textId="77777777" w:rsidTr="00475F47"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2463F" w14:textId="7C3D4EF0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8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D961D" w14:textId="3EED40F6" w:rsidR="00475F47" w:rsidRPr="00C85E8C" w:rsidRDefault="00475F47" w:rsidP="00C85E8C">
            <w:pPr>
              <w:pStyle w:val="TableContents"/>
              <w:spacing w:line="276" w:lineRule="auto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 w:rsidRPr="00C85E8C">
              <w:rPr>
                <w:rFonts w:asciiTheme="minorHAnsi" w:eastAsia="Trebuchet MS" w:hAnsiTheme="minorHAnsi" w:cstheme="minorHAnsi"/>
                <w:sz w:val="22"/>
                <w:szCs w:val="22"/>
              </w:rPr>
              <w:t>Tablice zielone do pojazdów elektrycznych oraz napędzanych wodorem (na które składają się: tablice samochodowe, tablice motocyklowe i motorowerowe</w:t>
            </w:r>
            <w:r w:rsidR="00F331D0">
              <w:rPr>
                <w:rFonts w:asciiTheme="minorHAnsi" w:eastAsia="Trebuchet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484FD" w14:textId="56D857A1" w:rsidR="00475F47" w:rsidRPr="00C85E8C" w:rsidRDefault="006F54CA" w:rsidP="00C85E8C">
            <w:pPr>
              <w:pStyle w:val="TableContents"/>
              <w:spacing w:line="276" w:lineRule="auto"/>
              <w:jc w:val="center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sz w:val="22"/>
                <w:szCs w:val="22"/>
              </w:rPr>
              <w:t>315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ECF6C" w14:textId="27DD3010" w:rsidR="00475F47" w:rsidRPr="00C85E8C" w:rsidRDefault="00475F47" w:rsidP="00C85E8C">
            <w:pPr>
              <w:pStyle w:val="TableContents"/>
              <w:spacing w:line="276" w:lineRule="auto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</w:p>
        </w:tc>
      </w:tr>
    </w:tbl>
    <w:p w14:paraId="59A92805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</w:p>
    <w:p w14:paraId="49711C43" w14:textId="77777777" w:rsidR="00475F47" w:rsidRPr="00C85E8C" w:rsidRDefault="00475F47" w:rsidP="00C85E8C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Ilekroć w niniejszej umowie jest mowa o tablicach rejestracyjnych należy przez to rozumieć także ich wtórniki.</w:t>
      </w:r>
    </w:p>
    <w:p w14:paraId="13560505" w14:textId="77777777" w:rsidR="00475F47" w:rsidRPr="00C85E8C" w:rsidRDefault="00475F47" w:rsidP="00C85E8C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Zamawiający zleca, a Wykonawca zobowiązuje się w ramach niniejszej umowy do nieodpłatnego odbioru od Zamawiającego wszystkich tablic rejestracyjnych, które w okresie obowiązywania umowy zostaną wycofane z użytku i zdane Zamawiającemu i są przeznaczone do likwidacji oraz ich złomowania, zgodnie z obowiązującymi w tym zakresie przepisami.</w:t>
      </w:r>
    </w:p>
    <w:p w14:paraId="660B39A6" w14:textId="160544A2" w:rsidR="00475F47" w:rsidRPr="00C85E8C" w:rsidRDefault="00475F47" w:rsidP="00C85E8C">
      <w:pPr>
        <w:pStyle w:val="Normalny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Zamawiający zastrzega sobie prawo do niewykorzystania</w:t>
      </w:r>
      <w:r w:rsidR="00C85E8C">
        <w:rPr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części dostawy oraz zmiany ilości w</w:t>
      </w:r>
      <w:r w:rsid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 xml:space="preserve">poszczególnych rodzajach zamawianych tablic, stosownie do potrzeb. Zakres zamówienia nie może być jednak mniejszy niż </w:t>
      </w:r>
      <w:r w:rsidR="00A5397B" w:rsidRPr="00C85E8C">
        <w:rPr>
          <w:rFonts w:asciiTheme="minorHAnsi" w:hAnsiTheme="minorHAnsi" w:cstheme="minorHAnsi"/>
          <w:sz w:val="22"/>
          <w:szCs w:val="22"/>
        </w:rPr>
        <w:t>8</w:t>
      </w:r>
      <w:r w:rsidRPr="00C85E8C">
        <w:rPr>
          <w:rFonts w:asciiTheme="minorHAnsi" w:hAnsiTheme="minorHAnsi" w:cstheme="minorHAnsi"/>
          <w:sz w:val="22"/>
          <w:szCs w:val="22"/>
        </w:rPr>
        <w:t>0 % ogólnej wartości zamówienia, o której mowa w § 7 ust. 1.  Wykonawcy nie przysługuje prawo do roszczeń o zapłatę żadnej części wynagrodzenia za niezrealizowan</w:t>
      </w:r>
      <w:r w:rsidR="00041753" w:rsidRPr="00C85E8C">
        <w:rPr>
          <w:rFonts w:asciiTheme="minorHAnsi" w:hAnsiTheme="minorHAnsi" w:cstheme="minorHAnsi"/>
          <w:sz w:val="22"/>
          <w:szCs w:val="22"/>
        </w:rPr>
        <w:t>ą część zamówienia</w:t>
      </w:r>
      <w:r w:rsidRPr="00C85E8C">
        <w:rPr>
          <w:rFonts w:asciiTheme="minorHAnsi" w:hAnsiTheme="minorHAnsi" w:cstheme="minorHAnsi"/>
          <w:sz w:val="22"/>
          <w:szCs w:val="22"/>
        </w:rPr>
        <w:t>.</w:t>
      </w:r>
    </w:p>
    <w:p w14:paraId="57AF9548" w14:textId="1DC80126" w:rsidR="00475F47" w:rsidRPr="00C85E8C" w:rsidRDefault="00475F47" w:rsidP="00C85E8C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color w:val="000000"/>
          <w:sz w:val="22"/>
          <w:szCs w:val="22"/>
        </w:rPr>
        <w:t xml:space="preserve">Zamawiający zastrzega sobie, że przedmiot umowy musi być wykonany zgodnie z wymogami określonymi w </w:t>
      </w:r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>ustawy z dnia 20 czerwca 1997 r. Prawo o ruchu drogowym (tj. Dz. U. z 202</w:t>
      </w:r>
      <w:r w:rsidR="00C243FC">
        <w:rPr>
          <w:rStyle w:val="markedcontent"/>
          <w:rFonts w:asciiTheme="minorHAnsi" w:hAnsiTheme="minorHAnsi" w:cstheme="minorHAnsi"/>
          <w:sz w:val="22"/>
          <w:szCs w:val="22"/>
        </w:rPr>
        <w:t>4</w:t>
      </w:r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r. poz. </w:t>
      </w:r>
      <w:r w:rsidR="00C243FC">
        <w:rPr>
          <w:rStyle w:val="markedcontent"/>
          <w:rFonts w:asciiTheme="minorHAnsi" w:hAnsiTheme="minorHAnsi" w:cstheme="minorHAnsi"/>
          <w:sz w:val="22"/>
          <w:szCs w:val="22"/>
        </w:rPr>
        <w:t>1251</w:t>
      </w:r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>późn</w:t>
      </w:r>
      <w:proofErr w:type="spellEnd"/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. zm.); rozporządzeniem </w:t>
      </w:r>
      <w:r w:rsidR="00A5397B" w:rsidRPr="00C85E8C">
        <w:rPr>
          <w:rFonts w:asciiTheme="minorHAnsi" w:eastAsia="Trebuchet MS" w:hAnsiTheme="minorHAnsi" w:cstheme="minorHAnsi"/>
          <w:sz w:val="22"/>
          <w:szCs w:val="22"/>
          <w:lang w:bidi="pl-PL"/>
        </w:rPr>
        <w:t>Ministra Infrastruktury z dnia 8 listopada 2024 r. w sprawie rejestracji i oznaczania pojazdów wymagań dla tablic rejestracyjnych oraz wzorów innych dokumentów związanych z rejestracją pojazdów (tj.  Dz. U. z 2024 poz. 1709</w:t>
      </w:r>
      <w:r w:rsidR="00C243FC">
        <w:rPr>
          <w:rFonts w:asciiTheme="minorHAnsi" w:eastAsia="Trebuchet MS" w:hAnsiTheme="minorHAnsi" w:cstheme="minorHAnsi"/>
          <w:sz w:val="22"/>
          <w:szCs w:val="22"/>
          <w:lang w:bidi="pl-PL"/>
        </w:rPr>
        <w:t>, Dz. U. 2025 poz. 939</w:t>
      </w:r>
      <w:r w:rsidR="00A5397B" w:rsidRPr="00C85E8C">
        <w:rPr>
          <w:rFonts w:asciiTheme="minorHAnsi" w:eastAsia="Trebuchet MS" w:hAnsiTheme="minorHAnsi" w:cstheme="minorHAnsi"/>
          <w:sz w:val="22"/>
          <w:szCs w:val="22"/>
          <w:lang w:bidi="pl-PL"/>
        </w:rPr>
        <w:t xml:space="preserve">) </w:t>
      </w:r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>jak również rozporządzenia Ministra Transportu, Budownictwa i</w:t>
      </w:r>
      <w:r w:rsidR="00C85E8C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>Gospodarki Morskiej z dnia 2 maja 2012 r. w sprawie warunków produkcji i sposobu dystrybucji tablic rejestracyjnych i znaków legalizacyjnych (tj. Dz. U. z 202</w:t>
      </w:r>
      <w:r w:rsidR="00F331D0">
        <w:rPr>
          <w:rStyle w:val="markedcontent"/>
          <w:rFonts w:asciiTheme="minorHAnsi" w:hAnsiTheme="minorHAnsi" w:cstheme="minorHAnsi"/>
          <w:sz w:val="22"/>
          <w:szCs w:val="22"/>
        </w:rPr>
        <w:t>5</w:t>
      </w:r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r. poz. 1</w:t>
      </w:r>
      <w:r w:rsidR="00F331D0">
        <w:rPr>
          <w:rStyle w:val="markedcontent"/>
          <w:rFonts w:asciiTheme="minorHAnsi" w:hAnsiTheme="minorHAnsi" w:cstheme="minorHAnsi"/>
          <w:sz w:val="22"/>
          <w:szCs w:val="22"/>
        </w:rPr>
        <w:t>677</w:t>
      </w:r>
      <w:r w:rsidR="00A5397B" w:rsidRPr="00C85E8C">
        <w:rPr>
          <w:rStyle w:val="markedcontent"/>
          <w:rFonts w:asciiTheme="minorHAnsi" w:hAnsiTheme="minorHAnsi" w:cstheme="minorHAnsi"/>
          <w:sz w:val="22"/>
          <w:szCs w:val="22"/>
        </w:rPr>
        <w:t>);</w:t>
      </w:r>
      <w:r w:rsidR="00863730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rozporządzeniem Ministra Infrastruktury z dnia 12 marca 2019 r. w sprawie warunków produkcji i sposobu dystrybucji profesjonalnych tablic rejestracyjnych i znaków legalizacyjnych oraz trybu legalizacji profesjonalnych tablic rejestracyjnych (</w:t>
      </w:r>
      <w:r w:rsidR="00F331D0">
        <w:rPr>
          <w:rStyle w:val="markedcontent"/>
          <w:rFonts w:asciiTheme="minorHAnsi" w:hAnsiTheme="minorHAnsi" w:cstheme="minorHAnsi"/>
          <w:sz w:val="22"/>
          <w:szCs w:val="22"/>
        </w:rPr>
        <w:t>t</w:t>
      </w:r>
      <w:r w:rsidR="00951451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j. </w:t>
      </w:r>
      <w:r w:rsidR="00863730" w:rsidRPr="00C85E8C">
        <w:rPr>
          <w:rStyle w:val="markedcontent"/>
          <w:rFonts w:asciiTheme="minorHAnsi" w:hAnsiTheme="minorHAnsi" w:cstheme="minorHAnsi"/>
          <w:sz w:val="22"/>
          <w:szCs w:val="22"/>
        </w:rPr>
        <w:t>Dz. U. z 2019 r. poz. 547); normami lub specyfikacjami technicznymi, o których mowa w ustawie z dnia 30 sierpnia 2002 r. o systemie oceny zgodności (tj. Dz. U. z 2023 r. poz. 215</w:t>
      </w:r>
      <w:r w:rsidR="00C243FC">
        <w:rPr>
          <w:rStyle w:val="markedcontent"/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C243FC">
        <w:rPr>
          <w:rStyle w:val="markedcontent"/>
          <w:rFonts w:asciiTheme="minorHAnsi" w:hAnsiTheme="minorHAnsi" w:cstheme="minorHAnsi"/>
          <w:sz w:val="22"/>
          <w:szCs w:val="22"/>
        </w:rPr>
        <w:t>późn</w:t>
      </w:r>
      <w:proofErr w:type="spellEnd"/>
      <w:r w:rsidR="00C243FC">
        <w:rPr>
          <w:rStyle w:val="markedcontent"/>
          <w:rFonts w:asciiTheme="minorHAnsi" w:hAnsiTheme="minorHAnsi" w:cstheme="minorHAnsi"/>
          <w:sz w:val="22"/>
          <w:szCs w:val="22"/>
        </w:rPr>
        <w:t>. zm.</w:t>
      </w:r>
      <w:r w:rsidR="00863730" w:rsidRPr="00C85E8C">
        <w:rPr>
          <w:rStyle w:val="markedcontent"/>
          <w:rFonts w:asciiTheme="minorHAnsi" w:hAnsiTheme="minorHAnsi" w:cstheme="minorHAnsi"/>
          <w:sz w:val="22"/>
          <w:szCs w:val="22"/>
        </w:rPr>
        <w:t>) potwierdzonymi certyfikatami dotyczącymi zgodności tablic rejestracyjnych lub materiałów służących do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="00863730" w:rsidRPr="00C85E8C">
        <w:rPr>
          <w:rStyle w:val="markedcontent"/>
          <w:rFonts w:asciiTheme="minorHAnsi" w:hAnsiTheme="minorHAnsi" w:cstheme="minorHAnsi"/>
          <w:sz w:val="22"/>
          <w:szCs w:val="22"/>
        </w:rPr>
        <w:t>ich produkcji z warunkami technicznymi.</w:t>
      </w:r>
    </w:p>
    <w:p w14:paraId="05FECE4A" w14:textId="77777777" w:rsidR="00475F47" w:rsidRPr="00C85E8C" w:rsidRDefault="00475F47" w:rsidP="00C85E8C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5E8C">
        <w:rPr>
          <w:rFonts w:asciiTheme="minorHAnsi" w:hAnsiTheme="minorHAnsi" w:cstheme="minorHAnsi"/>
          <w:color w:val="000000"/>
          <w:sz w:val="22"/>
          <w:szCs w:val="22"/>
        </w:rPr>
        <w:t>Wykonawca zobowiązuje się do posiadania certyfikatu na zgodność tablic rejestracyjnych lub materiałów służących do ich produkcji z warunkami technicznymi, ważnego przez cały okres trwania umowy.</w:t>
      </w:r>
    </w:p>
    <w:p w14:paraId="1B3CAC46" w14:textId="77777777" w:rsidR="00475F47" w:rsidRPr="00C85E8C" w:rsidRDefault="00475F47" w:rsidP="00C85E8C">
      <w:pPr>
        <w:pStyle w:val="Tekstpodstawowy31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Dokumenty w postaci SWZ z integralnymi załącznikami, wraz ze złożoną ofertą i formularzem cenowym stanowią uzupełnienie niniejszej umowy w elementach nieuregulowanych jej zapisami i mają moc obowiązującą strony.</w:t>
      </w:r>
    </w:p>
    <w:p w14:paraId="01A9C689" w14:textId="77777777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DE0DA3" w14:textId="00AE0771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38BE0CF1" w14:textId="48DC8DC9" w:rsidR="00475F47" w:rsidRPr="00C85E8C" w:rsidRDefault="00475F47" w:rsidP="00C85E8C">
      <w:pPr>
        <w:pStyle w:val="Standard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Dostarczanie przedmiotu umowy odbywać się będzie w godzinach pracy Starostwa Powiatowego w</w:t>
      </w:r>
      <w:r w:rsid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Sierpcu, częściami na koszt Wykonawcy. Przedmiot zamówienia musi być dostarczony w odpowiednim opakowaniu zabezpieczającym je przed zniszczeniem lub uszkodzeniem</w:t>
      </w:r>
      <w:r w:rsidR="006B7683" w:rsidRPr="00C85E8C">
        <w:rPr>
          <w:rFonts w:asciiTheme="minorHAnsi" w:hAnsiTheme="minorHAnsi" w:cstheme="minorHAnsi"/>
          <w:sz w:val="22"/>
          <w:szCs w:val="22"/>
        </w:rPr>
        <w:t xml:space="preserve"> oraz wniesiony do pomieszczeń wskazanych przez Zamawiającego</w:t>
      </w:r>
      <w:r w:rsidRPr="00C85E8C">
        <w:rPr>
          <w:rFonts w:asciiTheme="minorHAnsi" w:hAnsiTheme="minorHAnsi" w:cstheme="minorHAnsi"/>
          <w:sz w:val="22"/>
          <w:szCs w:val="22"/>
        </w:rPr>
        <w:t xml:space="preserve">. Koszt tego opakowania </w:t>
      </w:r>
      <w:r w:rsidR="006B7683" w:rsidRPr="00C85E8C">
        <w:rPr>
          <w:rFonts w:asciiTheme="minorHAnsi" w:hAnsiTheme="minorHAnsi" w:cstheme="minorHAnsi"/>
          <w:sz w:val="22"/>
          <w:szCs w:val="22"/>
        </w:rPr>
        <w:t xml:space="preserve">oraz wniesienia </w:t>
      </w:r>
      <w:r w:rsidRPr="00C85E8C">
        <w:rPr>
          <w:rFonts w:asciiTheme="minorHAnsi" w:hAnsiTheme="minorHAnsi" w:cstheme="minorHAnsi"/>
          <w:sz w:val="22"/>
          <w:szCs w:val="22"/>
        </w:rPr>
        <w:t>pokrywa Wykonawca.</w:t>
      </w:r>
    </w:p>
    <w:p w14:paraId="6E035483" w14:textId="0E2D2A5A" w:rsidR="00475F47" w:rsidRPr="00C85E8C" w:rsidRDefault="00475F47" w:rsidP="00C85E8C">
      <w:pPr>
        <w:pStyle w:val="Standard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Każdorazowo, Zamawiający zawiadomi na nr te</w:t>
      </w:r>
      <w:r w:rsidR="00F331D0">
        <w:rPr>
          <w:rFonts w:asciiTheme="minorHAnsi" w:hAnsiTheme="minorHAnsi" w:cstheme="minorHAnsi"/>
          <w:sz w:val="22"/>
          <w:szCs w:val="22"/>
        </w:rPr>
        <w:t>lefonu</w:t>
      </w:r>
      <w:r w:rsidR="00951451" w:rsidRPr="00C85E8C">
        <w:rPr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lub e-mail Wykonawcy wskazany w § 6 ust. 2 lub przez dedykowaną aplikację dostarczoną przez Wykonawcę o ilości i rodzaju tablic niezbędnych do</w:t>
      </w:r>
      <w:r w:rsid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dostarczenia w ramach danej dostawy częściowej.</w:t>
      </w:r>
    </w:p>
    <w:p w14:paraId="10CE1310" w14:textId="4917864C" w:rsidR="00475F47" w:rsidRPr="00C85E8C" w:rsidRDefault="00475F47" w:rsidP="00C85E8C">
      <w:pPr>
        <w:pStyle w:val="Standard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lastRenderedPageBreak/>
        <w:t>Każdorazowo, dostarczenie prawidłowo wykonanych tablic lub odbiór starych tablic, przeznaczonych do</w:t>
      </w:r>
      <w:r w:rsid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likwidacji potwierdzone zostaną protokołem odbioru, podpisanym przez osobę upoważnioną, który stanowić będzie podstawę rozliczeń finansowych pomiędzy stronami.</w:t>
      </w:r>
    </w:p>
    <w:p w14:paraId="4CBE0ED3" w14:textId="77777777" w:rsidR="00475F47" w:rsidRPr="00C85E8C" w:rsidRDefault="00475F47" w:rsidP="00C85E8C">
      <w:pPr>
        <w:pStyle w:val="Standard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Wykonawca dostarczy przedmiot umowy na miejsce wskazane przez Zamawiającego, w terminie nie dłuższym niż </w:t>
      </w:r>
      <w:r w:rsidRPr="00C85E8C">
        <w:rPr>
          <w:rFonts w:asciiTheme="minorHAnsi" w:hAnsiTheme="minorHAnsi" w:cstheme="minorHAnsi"/>
          <w:b/>
          <w:sz w:val="22"/>
          <w:szCs w:val="22"/>
        </w:rPr>
        <w:t>7</w:t>
      </w:r>
      <w:r w:rsidRPr="00326E6A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Pr="00C85E8C">
        <w:rPr>
          <w:rFonts w:asciiTheme="minorHAnsi" w:hAnsiTheme="minorHAnsi" w:cstheme="minorHAnsi"/>
          <w:sz w:val="22"/>
          <w:szCs w:val="22"/>
        </w:rPr>
        <w:t xml:space="preserve"> roboczych od daty złożenia zamówienia.</w:t>
      </w:r>
    </w:p>
    <w:p w14:paraId="324B8F77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EFD461" w14:textId="722E2425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DB386B2" w14:textId="38DD4977" w:rsidR="00475F47" w:rsidRPr="00C85E8C" w:rsidRDefault="00475F47" w:rsidP="00C85E8C">
      <w:pPr>
        <w:pStyle w:val="Standard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Umowa zostaje zawarta na czas określony z mocą obowiązującą od dnia </w:t>
      </w:r>
      <w:r w:rsidRPr="00F331D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 maja 202</w:t>
      </w:r>
      <w:r w:rsidR="00F331D0" w:rsidRPr="00F331D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</w:t>
      </w:r>
      <w:r w:rsidRPr="00F331D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roku do</w:t>
      </w:r>
      <w:r w:rsidR="00F11F29" w:rsidRPr="00F331D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dnia 30</w:t>
      </w:r>
      <w:r w:rsidR="00F331D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</w:t>
      </w:r>
      <w:r w:rsidR="00F11F29" w:rsidRPr="00F331D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kwietnia </w:t>
      </w:r>
      <w:r w:rsidR="00F11F29" w:rsidRPr="00326E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202</w:t>
      </w:r>
      <w:r w:rsidR="00F331D0" w:rsidRPr="00326E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7</w:t>
      </w:r>
      <w:r w:rsidR="00F11F29" w:rsidRPr="00326E6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F11F29" w:rsidRPr="00326E6A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="00BD4AFF" w:rsidRPr="00326E6A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26E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D4AFF" w:rsidRPr="00326E6A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</w:t>
      </w:r>
    </w:p>
    <w:p w14:paraId="4B434570" w14:textId="48C4DC6A" w:rsidR="00475F47" w:rsidRPr="00C85E8C" w:rsidRDefault="00475F47" w:rsidP="00C85E8C">
      <w:pPr>
        <w:pStyle w:val="Standard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 przypadku zrealizowania całości zamówienia w terminie wcześniejszym i wyczerpania środków, o</w:t>
      </w:r>
      <w:r w:rsid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których mowa w § 7 ust. 1, niniejszą umowę uznaje się za rozwiązaną pomimo nie upłynięcia terminu określonego w ust. 1.</w:t>
      </w:r>
    </w:p>
    <w:p w14:paraId="6ECBAD4E" w14:textId="77777777" w:rsidR="00475F47" w:rsidRPr="00C85E8C" w:rsidRDefault="00475F47" w:rsidP="00C85E8C">
      <w:pPr>
        <w:pStyle w:val="Standard"/>
        <w:numPr>
          <w:ilvl w:val="0"/>
          <w:numId w:val="2"/>
        </w:numPr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  <w:r w:rsidRPr="00C85E8C">
        <w:rPr>
          <w:rFonts w:asciiTheme="minorHAnsi" w:eastAsia="Verdana" w:hAnsiTheme="minorHAnsi" w:cstheme="minorHAnsi"/>
          <w:sz w:val="22"/>
          <w:szCs w:val="22"/>
          <w:lang w:bidi="ar-SA"/>
        </w:rPr>
        <w:t>Umowa ulega natychmiastowemu rozwiązaniu w przypadku wykreślenia Wykonawcy z rejestru przedsiębiorców produkujących tablice rejestracyjne lub utraty certyfikatu.</w:t>
      </w:r>
    </w:p>
    <w:p w14:paraId="16C47E74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eastAsia="Verdana" w:hAnsiTheme="minorHAnsi" w:cstheme="minorHAnsi"/>
          <w:sz w:val="22"/>
          <w:szCs w:val="22"/>
          <w:lang w:bidi="ar-SA"/>
        </w:rPr>
      </w:pPr>
    </w:p>
    <w:p w14:paraId="5EF31447" w14:textId="5DB792BC" w:rsidR="00475F47" w:rsidRPr="00C85E8C" w:rsidRDefault="00475F47" w:rsidP="00C85E8C">
      <w:pPr>
        <w:pStyle w:val="Standard"/>
        <w:spacing w:line="276" w:lineRule="auto"/>
        <w:ind w:left="3515" w:hanging="3515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6</w:t>
      </w:r>
    </w:p>
    <w:p w14:paraId="2E5DC72E" w14:textId="6AA9007A" w:rsidR="00475F47" w:rsidRPr="00C85E8C" w:rsidRDefault="00475F47" w:rsidP="00C85E8C">
      <w:pPr>
        <w:pStyle w:val="Standard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Osobą odpowiedzialną za wykonanie umowy ze strony Zamawiającego, w tym do dokonania odbioru przedmiotu umowy jest Przedstawiciel Zamawiającego- Kierownik Wydziału Komunikacji i Transportu Pani Małgorzata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Gruczyk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 xml:space="preserve"> tel. 24 275 91 11, fax 24 275 91 00 wew. 144,</w:t>
      </w:r>
      <w:r w:rsidR="00C85E8C">
        <w:rPr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email</w:t>
      </w:r>
      <w:r w:rsidR="00C85E8C">
        <w:rPr>
          <w:rFonts w:asciiTheme="minorHAnsi" w:hAnsiTheme="minorHAnsi" w:cstheme="minorHAnsi"/>
          <w:sz w:val="22"/>
          <w:szCs w:val="22"/>
        </w:rPr>
        <w:t xml:space="preserve">: </w:t>
      </w:r>
      <w:hyperlink r:id="rId7" w:history="1">
        <w:r w:rsidR="00C85E8C" w:rsidRPr="00C85E8C">
          <w:rPr>
            <w:rStyle w:val="Hipercze"/>
            <w:rFonts w:asciiTheme="minorHAnsi" w:hAnsiTheme="minorHAnsi" w:cstheme="minorHAnsi"/>
            <w:sz w:val="22"/>
            <w:szCs w:val="22"/>
            <w:u w:val="none"/>
          </w:rPr>
          <w:t>komunikacja@pow</w:t>
        </w:r>
      </w:hyperlink>
      <w:r w:rsidRPr="00C85E8C">
        <w:rPr>
          <w:rStyle w:val="Internetlink"/>
          <w:rFonts w:asciiTheme="minorHAnsi" w:hAnsiTheme="minorHAnsi" w:cstheme="minorHAnsi"/>
          <w:sz w:val="22"/>
          <w:szCs w:val="22"/>
          <w:u w:val="none"/>
        </w:rPr>
        <w:t>iat.sierpc.pl</w:t>
      </w:r>
    </w:p>
    <w:p w14:paraId="5EAEEBF4" w14:textId="792A7AA2" w:rsidR="00475F47" w:rsidRPr="00C85E8C" w:rsidRDefault="00475F47" w:rsidP="00C85E8C">
      <w:pPr>
        <w:pStyle w:val="Standard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Przedstawicielem Wykonawcy odpowiedzialnym za realizację umowy i dostawy będzie</w:t>
      </w:r>
      <w:r w:rsidR="00863730" w:rsidRPr="00C85E8C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Start"/>
      <w:r w:rsidR="00863730" w:rsidRPr="00C85E8C">
        <w:rPr>
          <w:rFonts w:asciiTheme="minorHAnsi" w:hAnsiTheme="minorHAnsi" w:cstheme="minorHAnsi"/>
          <w:sz w:val="22"/>
          <w:szCs w:val="22"/>
        </w:rPr>
        <w:t>…</w:t>
      </w:r>
      <w:r w:rsidRPr="00C85E8C">
        <w:rPr>
          <w:rFonts w:asciiTheme="minorHAnsi" w:hAnsiTheme="minorHAnsi" w:cstheme="minorHAnsi"/>
          <w:i/>
          <w:sz w:val="22"/>
          <w:szCs w:val="22"/>
        </w:rPr>
        <w:t xml:space="preserve"> ,</w:t>
      </w:r>
      <w:proofErr w:type="gramEnd"/>
      <w:r w:rsidRPr="00C85E8C">
        <w:rPr>
          <w:rFonts w:asciiTheme="minorHAnsi" w:hAnsiTheme="minorHAnsi" w:cstheme="minorHAnsi"/>
          <w:i/>
          <w:sz w:val="22"/>
          <w:szCs w:val="22"/>
        </w:rPr>
        <w:t xml:space="preserve"> email. </w:t>
      </w:r>
      <w:r w:rsidR="00863730" w:rsidRPr="00C85E8C">
        <w:rPr>
          <w:rFonts w:asciiTheme="minorHAnsi" w:hAnsiTheme="minorHAnsi" w:cstheme="minorHAnsi"/>
          <w:i/>
          <w:sz w:val="22"/>
          <w:szCs w:val="22"/>
        </w:rPr>
        <w:t>…………………….</w:t>
      </w:r>
    </w:p>
    <w:p w14:paraId="779ECAFA" w14:textId="77777777" w:rsidR="00475F47" w:rsidRPr="00C85E8C" w:rsidRDefault="00475F47" w:rsidP="00C85E8C">
      <w:pPr>
        <w:pStyle w:val="Standard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 przypadku zmiany przedstawiciela którejkolwiek ze stron wystarczy pisemne zawiadomienie bez konieczności sporządzania aneksu do umowy.</w:t>
      </w:r>
    </w:p>
    <w:p w14:paraId="21DDC2C5" w14:textId="77777777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0C46CC" w14:textId="21420E34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7</w:t>
      </w:r>
    </w:p>
    <w:p w14:paraId="0204F048" w14:textId="7D3725A6" w:rsidR="00475F47" w:rsidRPr="00C85E8C" w:rsidRDefault="00475F47" w:rsidP="00C85E8C">
      <w:pPr>
        <w:pStyle w:val="Tekstpodstawowy31"/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 realizację przedmiotu umowy Zamawiający zobowiązuje się zapłacić Wykonawcy, zgodnie ze złożoną ofertą wynagrodzenie w maksymalnej kwocie</w:t>
      </w:r>
      <w:r w:rsidR="00863730" w:rsidRPr="00C85E8C">
        <w:rPr>
          <w:rFonts w:asciiTheme="minorHAnsi" w:hAnsiTheme="minorHAnsi" w:cstheme="minorHAnsi"/>
          <w:b/>
          <w:sz w:val="22"/>
          <w:szCs w:val="22"/>
        </w:rPr>
        <w:t xml:space="preserve"> ………</w:t>
      </w:r>
      <w:proofErr w:type="gramStart"/>
      <w:r w:rsidR="00863730" w:rsidRPr="00C85E8C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="00863730" w:rsidRPr="00C85E8C">
        <w:rPr>
          <w:rFonts w:asciiTheme="minorHAnsi" w:hAnsiTheme="minorHAnsi" w:cstheme="minorHAnsi"/>
          <w:b/>
          <w:sz w:val="22"/>
          <w:szCs w:val="22"/>
        </w:rPr>
        <w:t>.</w:t>
      </w:r>
      <w:r w:rsidRPr="00C85E8C">
        <w:rPr>
          <w:rFonts w:asciiTheme="minorHAnsi" w:hAnsiTheme="minorHAnsi" w:cstheme="minorHAnsi"/>
          <w:sz w:val="22"/>
          <w:szCs w:val="22"/>
        </w:rPr>
        <w:t xml:space="preserve"> (słownie: </w:t>
      </w:r>
      <w:r w:rsidR="00863730" w:rsidRPr="00C85E8C">
        <w:rPr>
          <w:rFonts w:asciiTheme="minorHAnsi" w:hAnsiTheme="minorHAnsi" w:cstheme="minorHAnsi"/>
          <w:sz w:val="22"/>
          <w:szCs w:val="22"/>
        </w:rPr>
        <w:t>………………</w:t>
      </w:r>
      <w:r w:rsidRPr="00C85E8C">
        <w:rPr>
          <w:rFonts w:asciiTheme="minorHAnsi" w:hAnsiTheme="minorHAnsi" w:cstheme="minorHAnsi"/>
          <w:sz w:val="22"/>
          <w:szCs w:val="22"/>
        </w:rPr>
        <w:t>) brutto, w tym obowiązujący podatek VAT w wysokości</w:t>
      </w:r>
      <w:r w:rsidR="00863730" w:rsidRPr="00C85E8C">
        <w:rPr>
          <w:rFonts w:asciiTheme="minorHAnsi" w:hAnsiTheme="minorHAnsi" w:cstheme="minorHAnsi"/>
          <w:sz w:val="22"/>
          <w:szCs w:val="22"/>
        </w:rPr>
        <w:t xml:space="preserve"> ……..</w:t>
      </w:r>
      <w:r w:rsidRPr="00C85E8C">
        <w:rPr>
          <w:rFonts w:asciiTheme="minorHAnsi" w:hAnsiTheme="minorHAnsi" w:cstheme="minorHAnsi"/>
          <w:sz w:val="22"/>
          <w:szCs w:val="22"/>
        </w:rPr>
        <w:t>.</w:t>
      </w:r>
    </w:p>
    <w:p w14:paraId="2A2B01B7" w14:textId="1E0005DE" w:rsidR="0060073D" w:rsidRPr="00C85E8C" w:rsidRDefault="0060073D" w:rsidP="00C85E8C">
      <w:pPr>
        <w:numPr>
          <w:ilvl w:val="0"/>
          <w:numId w:val="20"/>
        </w:numPr>
        <w:suppressAutoHyphens w:val="0"/>
        <w:autoSpaceDN/>
        <w:spacing w:line="276" w:lineRule="auto"/>
        <w:jc w:val="both"/>
        <w:textAlignment w:val="auto"/>
        <w:rPr>
          <w:rFonts w:asciiTheme="minorHAnsi" w:eastAsiaTheme="minorHAnsi" w:hAnsiTheme="minorHAnsi" w:cstheme="minorHAnsi"/>
          <w:kern w:val="2"/>
          <w:sz w:val="22"/>
          <w:szCs w:val="22"/>
          <w:lang w:eastAsia="en-US" w:bidi="ar-SA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Wynagrodzenie płatne będzie powykonawczo przelewem w terminie do </w:t>
      </w:r>
      <w:r w:rsidRPr="00C85E8C">
        <w:rPr>
          <w:rFonts w:asciiTheme="minorHAnsi" w:hAnsiTheme="minorHAnsi" w:cstheme="minorHAnsi"/>
          <w:b/>
          <w:bCs/>
          <w:sz w:val="22"/>
          <w:szCs w:val="22"/>
        </w:rPr>
        <w:t>……. od daty wystawienia faktury ustrukturyzowanej w Krajowym Systemie e-Faktur (</w:t>
      </w:r>
      <w:proofErr w:type="spellStart"/>
      <w:r w:rsidRPr="00C85E8C">
        <w:rPr>
          <w:rFonts w:asciiTheme="minorHAnsi" w:hAnsiTheme="minorHAnsi" w:cstheme="minorHAnsi"/>
          <w:b/>
          <w:bCs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C85E8C">
        <w:rPr>
          <w:rFonts w:asciiTheme="minorHAnsi" w:hAnsiTheme="minorHAnsi" w:cstheme="minorHAnsi"/>
          <w:sz w:val="22"/>
          <w:szCs w:val="22"/>
        </w:rPr>
        <w:t xml:space="preserve"> i nadania jej numeru identyfikującego. Załącznikiem do faktury, przesyłanym drogą elektroniczną na adres e-mail</w:t>
      </w:r>
      <w:r w:rsidR="00C85E8C" w:rsidRPr="00C85E8C">
        <w:rPr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 xml:space="preserve">Zamawiającego: </w:t>
      </w:r>
      <w:r w:rsidR="00C85E8C" w:rsidRPr="00C85E8C">
        <w:rPr>
          <w:rStyle w:val="Internetlink"/>
          <w:rFonts w:asciiTheme="minorHAnsi" w:hAnsiTheme="minorHAnsi" w:cstheme="minorHAnsi"/>
          <w:sz w:val="22"/>
          <w:szCs w:val="22"/>
          <w:u w:val="none"/>
        </w:rPr>
        <w:t>strosta@opwiat.sierpc.pl</w:t>
      </w:r>
      <w:r w:rsidRPr="00C85E8C">
        <w:rPr>
          <w:rStyle w:val="Internetlink"/>
          <w:u w:val="none"/>
        </w:rPr>
        <w:t>,</w:t>
      </w:r>
      <w:r w:rsidRPr="00C85E8C">
        <w:rPr>
          <w:rFonts w:asciiTheme="minorHAnsi" w:hAnsiTheme="minorHAnsi" w:cstheme="minorHAnsi"/>
          <w:sz w:val="22"/>
          <w:szCs w:val="22"/>
        </w:rPr>
        <w:t xml:space="preserve"> jest kopia podpisanego bez zastrzeżeń protokołu odbioru.</w:t>
      </w:r>
    </w:p>
    <w:p w14:paraId="39D05716" w14:textId="77777777" w:rsidR="00475F47" w:rsidRPr="00C85E8C" w:rsidRDefault="00475F47" w:rsidP="00C85E8C">
      <w:pPr>
        <w:pStyle w:val="Tekstpodstawowy31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Dokładne rodzaje, ilości i ceny jednostkowe wymienionego w § 3 ust. 1 przedmiotu zamówienia, zostały określone w </w:t>
      </w:r>
      <w:r w:rsidRPr="00C85E8C">
        <w:rPr>
          <w:rFonts w:asciiTheme="minorHAnsi" w:hAnsiTheme="minorHAnsi" w:cstheme="minorHAnsi"/>
          <w:b/>
          <w:bCs/>
          <w:iCs/>
          <w:sz w:val="22"/>
          <w:szCs w:val="22"/>
        </w:rPr>
        <w:t>załączniku nr 1</w:t>
      </w:r>
      <w:r w:rsidRPr="00C85E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do umowy, którym jest formularz cenowy.</w:t>
      </w:r>
    </w:p>
    <w:p w14:paraId="08A9C8C7" w14:textId="77777777" w:rsidR="00475F47" w:rsidRPr="00C85E8C" w:rsidRDefault="00475F47" w:rsidP="00C85E8C">
      <w:pPr>
        <w:pStyle w:val="Tekstpodstawowy31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Cena określona w ust. 1 jest niezmienna, nawet w przypadku zmiany przepisów, powodujących zmianę wzoru lub wymogów technicznych odnośnie tablic rejestracyjnych.</w:t>
      </w:r>
    </w:p>
    <w:p w14:paraId="74882F57" w14:textId="77777777" w:rsidR="00475F47" w:rsidRPr="00C85E8C" w:rsidRDefault="00475F47" w:rsidP="00C85E8C">
      <w:pPr>
        <w:pStyle w:val="Normalny1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</w:p>
    <w:p w14:paraId="694C9D54" w14:textId="707CC815" w:rsidR="00475F47" w:rsidRPr="00C85E8C" w:rsidRDefault="00475F47" w:rsidP="00C85E8C">
      <w:pPr>
        <w:pStyle w:val="Normalny1"/>
        <w:spacing w:line="276" w:lineRule="auto"/>
        <w:ind w:left="3912" w:hanging="391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B3C7C94" w14:textId="77777777" w:rsidR="00475F47" w:rsidRPr="00C85E8C" w:rsidRDefault="00475F47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Zamawiający zapłaci za wykonanie przedmiotu umowy na podstawie faktury, wystawionej każdorazowo po dokonaniu odbioru częściowego danej partii tablic.</w:t>
      </w:r>
    </w:p>
    <w:p w14:paraId="0EBDBAFC" w14:textId="544391E8" w:rsidR="00D42F9D" w:rsidRPr="00C85E8C" w:rsidRDefault="00D42F9D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Strony zgodnie postanawiają, że rozliczenia wynikające z niniejszej umowy będą dokumentowane fakturami ustrukturyzowanymi wystawianymi w Krajowym Systemie e-Faktur (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>), zgodnie z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obowiązującymi przepisami prawa.</w:t>
      </w:r>
    </w:p>
    <w:p w14:paraId="1FBB06ED" w14:textId="6B568A07" w:rsidR="00D42F9D" w:rsidRPr="00C85E8C" w:rsidRDefault="00D42F9D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Wykonawca zobowiązany jest wystawiać faktury w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 xml:space="preserve"> w sposób zapewniający prawidłowe przypisanie faktury do Jednostki Odbiorcy w modelu JST, tj.:</w:t>
      </w:r>
    </w:p>
    <w:p w14:paraId="65058079" w14:textId="438CCD93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lastRenderedPageBreak/>
        <w:t xml:space="preserve">- jako Nabywcę (Podmiot2) </w:t>
      </w:r>
      <w:r w:rsidRPr="00C85E8C">
        <w:rPr>
          <w:rFonts w:asciiTheme="minorHAnsi" w:hAnsiTheme="minorHAnsi" w:cstheme="minorHAnsi"/>
          <w:b/>
          <w:bCs/>
          <w:sz w:val="22"/>
          <w:szCs w:val="22"/>
        </w:rPr>
        <w:t>wskazać: Powiat Sierpecki, ul. Świętokrzyska 2a, 09-200 Sierpc NIP: 776-167-62-52,</w:t>
      </w:r>
    </w:p>
    <w:p w14:paraId="1F1E7BA6" w14:textId="49E1434C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- w polu dotyczącym JST oznaczyć, że faktura dotyczy jednostki podległej </w:t>
      </w:r>
      <w:r w:rsidR="00E41D12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E41D12">
        <w:rPr>
          <w:rFonts w:asciiTheme="minorHAnsi" w:hAnsiTheme="minorHAnsi" w:cstheme="minorHAnsi"/>
          <w:b/>
          <w:bCs/>
          <w:sz w:val="22"/>
          <w:szCs w:val="22"/>
        </w:rPr>
        <w:t>JST = 1,</w:t>
      </w:r>
    </w:p>
    <w:p w14:paraId="6F7A530A" w14:textId="22378C68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- jako Odbiorcę/Jednostkę podległą (Podmiot3) wskazać Jednostkę Odbiorcy</w:t>
      </w:r>
      <w:r w:rsidR="00E41D12">
        <w:rPr>
          <w:rFonts w:asciiTheme="minorHAnsi" w:hAnsiTheme="minorHAnsi" w:cstheme="minorHAnsi"/>
          <w:sz w:val="22"/>
          <w:szCs w:val="22"/>
        </w:rPr>
        <w:t xml:space="preserve"> - </w:t>
      </w:r>
      <w:r w:rsidR="00E41D12" w:rsidRPr="00C85E8C">
        <w:rPr>
          <w:rFonts w:asciiTheme="minorHAnsi" w:hAnsiTheme="minorHAnsi" w:cstheme="minorHAnsi"/>
          <w:b/>
          <w:bCs/>
          <w:sz w:val="22"/>
          <w:szCs w:val="22"/>
        </w:rPr>
        <w:t>Starostwo Powiatowe w</w:t>
      </w:r>
      <w:r w:rsidR="00E41D12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E41D12" w:rsidRPr="00C85E8C">
        <w:rPr>
          <w:rFonts w:asciiTheme="minorHAnsi" w:hAnsiTheme="minorHAnsi" w:cstheme="minorHAnsi"/>
          <w:b/>
          <w:bCs/>
          <w:sz w:val="22"/>
          <w:szCs w:val="22"/>
        </w:rPr>
        <w:t>Sierpcu, ul. Świętokrzyska 2a, 09-200 Sierpc</w:t>
      </w:r>
    </w:p>
    <w:p w14:paraId="42D08844" w14:textId="346EAEBD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- NIP (lub identyfikator jednostki – jeżeli dotyczy) Jednostki Odbiorcy</w:t>
      </w:r>
      <w:r w:rsidR="00E41D12">
        <w:rPr>
          <w:rFonts w:asciiTheme="minorHAnsi" w:hAnsiTheme="minorHAnsi" w:cstheme="minorHAnsi"/>
          <w:sz w:val="22"/>
          <w:szCs w:val="22"/>
        </w:rPr>
        <w:t xml:space="preserve"> - </w:t>
      </w:r>
      <w:r w:rsidR="00E41D12" w:rsidRPr="00C85E8C">
        <w:rPr>
          <w:rFonts w:asciiTheme="minorHAnsi" w:hAnsiTheme="minorHAnsi" w:cstheme="minorHAnsi"/>
          <w:b/>
          <w:bCs/>
          <w:sz w:val="22"/>
          <w:szCs w:val="22"/>
        </w:rPr>
        <w:t>NIP: 776-148-70-31</w:t>
      </w:r>
    </w:p>
    <w:p w14:paraId="55086641" w14:textId="38EF60AB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- rola JST – odbiorca (w strukturze faktury: rola właściwa dla odbiorcy JST)</w:t>
      </w:r>
      <w:r w:rsidR="00E41D12">
        <w:rPr>
          <w:rFonts w:asciiTheme="minorHAnsi" w:hAnsiTheme="minorHAnsi" w:cstheme="minorHAnsi"/>
          <w:sz w:val="22"/>
          <w:szCs w:val="22"/>
        </w:rPr>
        <w:t xml:space="preserve"> - </w:t>
      </w:r>
      <w:r w:rsidR="00E41D12" w:rsidRPr="00E41D12">
        <w:rPr>
          <w:rFonts w:asciiTheme="minorHAnsi" w:hAnsiTheme="minorHAnsi" w:cstheme="minorHAnsi"/>
          <w:b/>
          <w:bCs/>
          <w:sz w:val="22"/>
          <w:szCs w:val="22"/>
        </w:rPr>
        <w:t>Rola = „8 – JST odbiorca</w:t>
      </w:r>
      <w:r w:rsidR="00E41D12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6881AF0F" w14:textId="570D0B71" w:rsidR="00D42F9D" w:rsidRPr="00C85E8C" w:rsidRDefault="00D42F9D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Faktura wystawiona w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 xml:space="preserve"> niezgodnie z ust. 2–3, uznawana będzie za wystawioną nieprawidłowo, w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szczególności:</w:t>
      </w:r>
    </w:p>
    <w:p w14:paraId="5225C6AA" w14:textId="59C60E52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- z błędnym NIP nabywcy,</w:t>
      </w:r>
    </w:p>
    <w:p w14:paraId="0E433709" w14:textId="176C6731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- bez oznaczenia JST dla jednostki podległej,</w:t>
      </w:r>
    </w:p>
    <w:p w14:paraId="43A30E7D" w14:textId="05602F3B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- bez wskazania Jednostki Odbiorcy jako Podmiot3 lub ze wskazaniem błędnego NIP/identyfikatora Jednostki Odbiorcy,</w:t>
      </w:r>
    </w:p>
    <w:p w14:paraId="14CFDF00" w14:textId="3FAD4537" w:rsidR="00D42F9D" w:rsidRPr="00C85E8C" w:rsidRDefault="00D42F9D" w:rsidP="00C85E8C">
      <w:pPr>
        <w:pStyle w:val="Tekstpodstawowy31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-  z przypisaniem do innej jednostki niż wynikająca z umowy,</w:t>
      </w:r>
    </w:p>
    <w:p w14:paraId="05AACC95" w14:textId="70147D35" w:rsidR="00D42F9D" w:rsidRPr="00C85E8C" w:rsidRDefault="00D42F9D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W przypadku, o którym mowa w ust. 4, Powiat Sierpecki jest uprawniony do wstrzymania realizacji płatności do czasu otrzymania prawidłowo wystawionej faktury w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 xml:space="preserve"> oraz żądania wystawienia faktury korygującej lub innego prawidłowego dokumentu w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>, zgodnie z</w:t>
      </w:r>
      <w:r w:rsidR="00C85E8C" w:rsidRPr="00C85E8C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przepisami.</w:t>
      </w:r>
    </w:p>
    <w:p w14:paraId="047731D8" w14:textId="77777777" w:rsidR="00D42F9D" w:rsidRPr="00C85E8C" w:rsidRDefault="00D42F9D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Termin płatności liczony będzie od dnia otrzymania przez Powiat Sierpecki prawidłowo wystawionej faktury w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>.</w:t>
      </w:r>
    </w:p>
    <w:p w14:paraId="6BBFEA68" w14:textId="6B3C4F46" w:rsidR="00D42F9D" w:rsidRPr="00C85E8C" w:rsidRDefault="00D42F9D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Powiat Sierpecki nie ponosi odpowiedzialności za skutki błędnego wystawienia faktury przez Kontrahenta w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>, w szczególności za opóźnienia w płatności wynikające z konieczności korekty dokumentu. Do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 xml:space="preserve">czasu usunięcia nieprawidłowości i doręczenia prawidłowej faktury w </w:t>
      </w:r>
      <w:proofErr w:type="spellStart"/>
      <w:r w:rsidRPr="00C85E8C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85E8C">
        <w:rPr>
          <w:rFonts w:asciiTheme="minorHAnsi" w:hAnsiTheme="minorHAnsi" w:cstheme="minorHAnsi"/>
          <w:sz w:val="22"/>
          <w:szCs w:val="22"/>
        </w:rPr>
        <w:t xml:space="preserve"> Powiat Sierpecki nie jest zobowiązany do dokonania zapłaty.</w:t>
      </w:r>
    </w:p>
    <w:p w14:paraId="55A0CD9F" w14:textId="7E4E2E28" w:rsidR="00475F47" w:rsidRPr="00C85E8C" w:rsidRDefault="00475F47" w:rsidP="00C85E8C">
      <w:pPr>
        <w:pStyle w:val="Tekstpodstawowy31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Rozliczenie za dostarczone tablice rejestracyjne następować będzie na podstawie cen jednostkowych za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1</w:t>
      </w:r>
      <w:r w:rsidR="00F331D0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sztukę danego rodzaju tablic, o których mowa w § 3 ust. 1 niniejszej umowy.</w:t>
      </w:r>
    </w:p>
    <w:p w14:paraId="14FD2B19" w14:textId="77777777" w:rsidR="00475F47" w:rsidRPr="00C85E8C" w:rsidRDefault="00475F47" w:rsidP="00C85E8C">
      <w:pPr>
        <w:pStyle w:val="Tekstpodstawowy31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Przedłożona faktura musi zawierać ceny jednostkowe każdego dostarczonego Zamawiającemu rodzaju tablic, zgodnie z załączonym do oferty formularzem cenowym.</w:t>
      </w:r>
    </w:p>
    <w:p w14:paraId="4F6B2BDB" w14:textId="77777777" w:rsidR="00475F47" w:rsidRPr="00C85E8C" w:rsidRDefault="00475F47" w:rsidP="00C85E8C">
      <w:pPr>
        <w:pStyle w:val="Tekstpodstawowy31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Podstawą do wystawienia faktury będzie podpisanie przez przedstawiciela Zamawiającego protokołu odbioru przedmiotu umowy nie zawierającego zastrzeżeń, co do jakości dostarczonych przez Wykonawcę tablic.</w:t>
      </w:r>
    </w:p>
    <w:p w14:paraId="5D7E5F3A" w14:textId="630B8D45" w:rsidR="00475F47" w:rsidRPr="00C85E8C" w:rsidRDefault="00475F47" w:rsidP="00C85E8C">
      <w:pPr>
        <w:pStyle w:val="Tekstpodstawowy31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 przypadku wystąpienia usterek w wykonaniu przedmiotu umowy przez Wykonawcę, ujętych w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protokole odbioru, podstawą do wystawienia faktury będzie podpisanie przez strony protokołu w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sprawie stwierdzenia usunięcia usterek.</w:t>
      </w:r>
    </w:p>
    <w:p w14:paraId="3B7B4291" w14:textId="4D156763" w:rsidR="00475F47" w:rsidRPr="00C85E8C" w:rsidRDefault="00475F47" w:rsidP="00C85E8C">
      <w:pPr>
        <w:pStyle w:val="Tekstpodstawowy31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Zgodnie z art. 96b ustawy z 11 marca 2004 r. o podatku od towarów i usług (tj. Dz. U. z 202</w:t>
      </w:r>
      <w:r w:rsidR="00C243FC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5</w:t>
      </w:r>
      <w:r w:rsidRPr="00C85E8C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r. poz.</w:t>
      </w:r>
      <w:r w:rsidRPr="00C85E8C">
        <w:rPr>
          <w:rStyle w:val="WW8Num8z0"/>
          <w:rFonts w:asciiTheme="minorHAnsi" w:hAnsiTheme="minorHAnsi" w:cstheme="minorHAnsi"/>
          <w:sz w:val="22"/>
          <w:szCs w:val="22"/>
        </w:rPr>
        <w:t xml:space="preserve"> </w:t>
      </w:r>
      <w:r w:rsidR="00C243FC">
        <w:rPr>
          <w:rStyle w:val="markedcontent"/>
          <w:rFonts w:asciiTheme="minorHAnsi" w:hAnsiTheme="minorHAnsi" w:cstheme="minorHAnsi"/>
          <w:sz w:val="22"/>
          <w:szCs w:val="22"/>
        </w:rPr>
        <w:t>775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z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proofErr w:type="spellStart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późn</w:t>
      </w:r>
      <w:proofErr w:type="spellEnd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. zm.</w:t>
      </w:r>
      <w:r w:rsidRPr="00C85E8C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); Zamawiający informuje, iż płatność zostanie dokonana wyłącznie na rachunek bankowy Wykonawcy dostępny w wykazie informacji o podatnikach VAT na stronie: </w:t>
      </w:r>
      <w:hyperlink r:id="rId8" w:history="1">
        <w:r w:rsidRPr="00C85E8C">
          <w:rPr>
            <w:rStyle w:val="Internetlink"/>
            <w:rFonts w:asciiTheme="minorHAnsi" w:eastAsia="Calibri" w:hAnsiTheme="minorHAnsi" w:cstheme="minorHAnsi"/>
            <w:sz w:val="22"/>
            <w:szCs w:val="22"/>
            <w:lang w:eastAsia="en-US"/>
          </w:rPr>
          <w:t>https://www.podatki.gov.pl/wykaz-podatnikow-vat-wyszukiwarka</w:t>
        </w:r>
      </w:hyperlink>
    </w:p>
    <w:p w14:paraId="02B577F7" w14:textId="77777777" w:rsidR="00475F47" w:rsidRPr="00C85E8C" w:rsidRDefault="00475F47" w:rsidP="00C85E8C">
      <w:pPr>
        <w:pStyle w:val="Tekstpodstawowy31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04A656D" w14:textId="3DF48062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9</w:t>
      </w:r>
    </w:p>
    <w:p w14:paraId="0121EE25" w14:textId="77777777" w:rsidR="00475F47" w:rsidRPr="00C85E8C" w:rsidRDefault="00475F47" w:rsidP="00C85E8C">
      <w:pPr>
        <w:pStyle w:val="Tekstpodstawowy31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Zapłata zostanie przekazana przelewem na konto podane przez Wykonawcę na fakturze,</w:t>
      </w:r>
      <w:r w:rsidRPr="00C85E8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przy spełnieniu wymogów określonych w paragrafie poprzedzającym.</w:t>
      </w:r>
    </w:p>
    <w:p w14:paraId="0DB9A6AF" w14:textId="77777777" w:rsidR="00475F47" w:rsidRPr="00C85E8C" w:rsidRDefault="00475F47" w:rsidP="00C85E8C">
      <w:pPr>
        <w:pStyle w:val="Tekstpodstawowy31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 datę zapłaty uważa się dzień obciążenia rachunku Zamawiającego.</w:t>
      </w:r>
    </w:p>
    <w:p w14:paraId="263C459E" w14:textId="77777777" w:rsidR="00475F47" w:rsidRPr="00C85E8C" w:rsidRDefault="00475F47" w:rsidP="00C85E8C">
      <w:pPr>
        <w:pStyle w:val="Tekstpodstawowy31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</w:p>
    <w:p w14:paraId="60EC11D0" w14:textId="67EDFAE7" w:rsidR="00475F47" w:rsidRPr="00C85E8C" w:rsidRDefault="00475F47" w:rsidP="00C85E8C">
      <w:pPr>
        <w:pStyle w:val="Tekstpodstawowy31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10</w:t>
      </w:r>
    </w:p>
    <w:p w14:paraId="5B7435B2" w14:textId="77777777" w:rsidR="00475F47" w:rsidRPr="00C85E8C" w:rsidRDefault="00475F47" w:rsidP="00C85E8C">
      <w:pPr>
        <w:pStyle w:val="Standard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Na dostarczone tablice Wykonawca udziela gwarancji </w:t>
      </w:r>
      <w:r w:rsidRPr="00C85E8C">
        <w:rPr>
          <w:rFonts w:asciiTheme="minorHAnsi" w:hAnsiTheme="minorHAnsi" w:cstheme="minorHAnsi"/>
          <w:b/>
          <w:bCs/>
          <w:sz w:val="22"/>
          <w:szCs w:val="22"/>
        </w:rPr>
        <w:t>36</w:t>
      </w:r>
      <w:r w:rsidRPr="00C85E8C">
        <w:rPr>
          <w:rFonts w:asciiTheme="minorHAnsi" w:hAnsiTheme="minorHAnsi" w:cstheme="minorHAnsi"/>
          <w:b/>
          <w:sz w:val="22"/>
          <w:szCs w:val="22"/>
        </w:rPr>
        <w:t xml:space="preserve"> miesięcy</w:t>
      </w:r>
      <w:r w:rsidRPr="00C85E8C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C85E8C">
        <w:rPr>
          <w:rFonts w:asciiTheme="minorHAnsi" w:hAnsiTheme="minorHAnsi" w:cstheme="minorHAnsi"/>
          <w:sz w:val="22"/>
          <w:szCs w:val="22"/>
        </w:rPr>
        <w:t>licząc od dnia wydania tablic rejestracyjnych właścicielowi pojazdu.</w:t>
      </w:r>
    </w:p>
    <w:p w14:paraId="143CE567" w14:textId="24D091F9" w:rsidR="00475F47" w:rsidRPr="00C85E8C" w:rsidRDefault="00475F47" w:rsidP="00C85E8C">
      <w:pPr>
        <w:pStyle w:val="Standard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lastRenderedPageBreak/>
        <w:t>Dostawca usunie nieodpłatnie ujawnione wady w ciągu 10 roboczych</w:t>
      </w:r>
      <w:r w:rsidRPr="00C85E8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dni</w:t>
      </w:r>
      <w:r w:rsidRPr="00C85E8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od momentu ich zgłoszenia przez Zamawiającego na nr telefonu Wykonawcy</w:t>
      </w:r>
      <w:r w:rsidR="00863730" w:rsidRPr="00C85E8C">
        <w:rPr>
          <w:rFonts w:asciiTheme="minorHAnsi" w:hAnsiTheme="minorHAnsi" w:cstheme="minorHAnsi"/>
          <w:sz w:val="22"/>
          <w:szCs w:val="22"/>
        </w:rPr>
        <w:t xml:space="preserve"> ………….</w:t>
      </w:r>
      <w:r w:rsidRPr="00C85E8C">
        <w:rPr>
          <w:rFonts w:asciiTheme="minorHAnsi" w:hAnsiTheme="minorHAnsi" w:cstheme="minorHAnsi"/>
          <w:sz w:val="22"/>
          <w:szCs w:val="22"/>
        </w:rPr>
        <w:t xml:space="preserve"> lub emaila</w:t>
      </w:r>
      <w:r w:rsidR="00863730" w:rsidRPr="00C85E8C">
        <w:rPr>
          <w:rFonts w:asciiTheme="minorHAnsi" w:hAnsiTheme="minorHAnsi" w:cstheme="minorHAnsi"/>
          <w:sz w:val="22"/>
          <w:szCs w:val="22"/>
        </w:rPr>
        <w:t xml:space="preserve"> ……….</w:t>
      </w:r>
      <w:r w:rsidRPr="00C85E8C">
        <w:rPr>
          <w:rFonts w:asciiTheme="minorHAnsi" w:hAnsiTheme="minorHAnsi" w:cstheme="minorHAnsi"/>
          <w:sz w:val="22"/>
          <w:szCs w:val="22"/>
        </w:rPr>
        <w:t xml:space="preserve"> w okresie obowiązywania gwarancji.</w:t>
      </w:r>
    </w:p>
    <w:p w14:paraId="7F395DEE" w14:textId="2B70FA89" w:rsidR="00475F47" w:rsidRPr="00C85E8C" w:rsidRDefault="00475F47" w:rsidP="00C85E8C">
      <w:pPr>
        <w:pStyle w:val="Standard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 przypadku stwierdzenia przez Zamawiającego partii tablic rejestracyjnych wadliwych, Wykonawca zobowiązuje się do ich wymiany na wolne od wad w terminie 7 dni roboczych od momentu zgłoszenia i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ponosi koszty tej wymiany.</w:t>
      </w:r>
    </w:p>
    <w:p w14:paraId="56D57888" w14:textId="77777777" w:rsidR="00475F47" w:rsidRPr="00C85E8C" w:rsidRDefault="00475F47" w:rsidP="00C85E8C">
      <w:pPr>
        <w:pStyle w:val="Standard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</w:t>
      </w:r>
    </w:p>
    <w:p w14:paraId="3787C23F" w14:textId="2FBF5ED0" w:rsidR="00475F47" w:rsidRPr="00C85E8C" w:rsidRDefault="00475F47" w:rsidP="00C85E8C">
      <w:pPr>
        <w:pStyle w:val="Standard"/>
        <w:spacing w:line="276" w:lineRule="auto"/>
        <w:ind w:left="3515" w:hanging="3515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11</w:t>
      </w:r>
    </w:p>
    <w:p w14:paraId="6E33AB19" w14:textId="690B676F" w:rsidR="00475F47" w:rsidRPr="00C85E8C" w:rsidRDefault="00475F47" w:rsidP="00C85E8C">
      <w:pPr>
        <w:pStyle w:val="Standard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Każdorazowo w przypadku nieterminowego wykonania przedmiotu umowy, Wykonawca zobowiązany jest do zapłaty na rzecz Zamawiającego kary umownej w wysokości 1 % wynagrodzenia brutto należnego za tablice, których termin dostawy nie został dochowany, za każdy dzień zwłoki.</w:t>
      </w:r>
    </w:p>
    <w:p w14:paraId="4F37D179" w14:textId="18126FAD" w:rsidR="00475F47" w:rsidRPr="00C85E8C" w:rsidRDefault="00475F47" w:rsidP="00C85E8C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 przypadku nie usunięcia usterek przedmiotu umowy w terminie określonym w § 10 ust. 2 w czasie obowiązywania gwarancji, Wykonawca zapłaci Zamawiającemu karę umowną w wysokości 0,5 % wynagrodzenia brutto należnego za dostawę tablic dotkniętych wadami, za każdy dzień zwłoki w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usunięciu wad.</w:t>
      </w:r>
    </w:p>
    <w:p w14:paraId="2B6BDE4F" w14:textId="29D268B9" w:rsidR="00475F47" w:rsidRPr="00C85E8C" w:rsidRDefault="00475F47" w:rsidP="00C85E8C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 odstąpienie od umowy przez Zamawiającego z przyczyn leżących po stronie Wykonawcy, Wykonawca zapłaci Zamawiającemu karę w wysokości 10% maksymalnego wynagrodzenia brutto, o którym mowa w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§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7 ust. 1.</w:t>
      </w:r>
    </w:p>
    <w:p w14:paraId="643C3DE3" w14:textId="77777777" w:rsidR="00475F47" w:rsidRPr="00C85E8C" w:rsidRDefault="00475F47" w:rsidP="00C85E8C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Odstąpienie od umowy nie pozbawia Zamawiającego prawa żądania kar umownych za zwłokę.</w:t>
      </w:r>
    </w:p>
    <w:p w14:paraId="761F085A" w14:textId="0B576A23" w:rsidR="00475F47" w:rsidRPr="00C85E8C" w:rsidRDefault="00475F47" w:rsidP="00C85E8C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Łączna maksymalna wysokość kar umownych, o których mowa w niniejszym paragrafie, nie przekroczy </w:t>
      </w:r>
      <w:r w:rsidR="00B46AB7" w:rsidRPr="00C85E8C">
        <w:rPr>
          <w:rFonts w:asciiTheme="minorHAnsi" w:hAnsiTheme="minorHAnsi" w:cstheme="minorHAnsi"/>
          <w:sz w:val="22"/>
          <w:szCs w:val="22"/>
        </w:rPr>
        <w:t>3</w:t>
      </w:r>
      <w:r w:rsidRPr="00C85E8C">
        <w:rPr>
          <w:rFonts w:asciiTheme="minorHAnsi" w:hAnsiTheme="minorHAnsi" w:cstheme="minorHAnsi"/>
          <w:sz w:val="22"/>
          <w:szCs w:val="22"/>
        </w:rPr>
        <w:t>0% wysokości wartości brutto umowy, o której mowa w § 7 ust. 1.</w:t>
      </w:r>
    </w:p>
    <w:p w14:paraId="1F904B33" w14:textId="77777777" w:rsidR="00475F47" w:rsidRPr="00C85E8C" w:rsidRDefault="00475F47" w:rsidP="00C85E8C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 sytuacji, gdy kary umowne przewidziane w ust. 1, 2 i 3 nie pokrywają całości poniesionej przez Zamawiającego szkody, przysługuje mu prawo żądania odszkodowania na zasadach ogólnych.</w:t>
      </w:r>
    </w:p>
    <w:p w14:paraId="7DA1A995" w14:textId="77777777" w:rsidR="00475F47" w:rsidRPr="00C85E8C" w:rsidRDefault="00475F47" w:rsidP="00C85E8C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Kary umowne należne Zamawiającemu mogą zostać potrącone przez Zamawiającego z faktur wystawionych przez Wykonawcę.</w:t>
      </w:r>
    </w:p>
    <w:p w14:paraId="3DF3B2F6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</w:p>
    <w:p w14:paraId="3C1468A6" w14:textId="5BA524CE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12</w:t>
      </w:r>
    </w:p>
    <w:p w14:paraId="75FF74CE" w14:textId="77777777" w:rsidR="00475F47" w:rsidRPr="00C85E8C" w:rsidRDefault="00475F47" w:rsidP="00C85E8C">
      <w:pPr>
        <w:pStyle w:val="Akapitzlist"/>
        <w:numPr>
          <w:ilvl w:val="0"/>
          <w:numId w:val="25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Zamawiającemu przysługuje prawo odstąpienia od umowy w terminie 30 dni od dnia powzięcia wiadomości o okolicznościach stanowiących podstawę odstąpienia od umowy w następujących przypadkach:</w:t>
      </w:r>
    </w:p>
    <w:p w14:paraId="6430EE22" w14:textId="0E04160F" w:rsidR="00475F47" w:rsidRPr="00C85E8C" w:rsidRDefault="00475F47" w:rsidP="00C85E8C">
      <w:pPr>
        <w:pStyle w:val="Akapitzlist"/>
        <w:numPr>
          <w:ilvl w:val="0"/>
          <w:numId w:val="26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jeżeli Wykonawca, pomimo upomnień Zamawiającego opóźnia realizację części przedmiotu umowy i</w:t>
      </w:r>
      <w:r w:rsidR="00E41D12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opóźnienie to trwa ponad 10 dni od daty przekazania Wykonawcy jednostkowego zamówienia przez Zamawiającego.</w:t>
      </w:r>
    </w:p>
    <w:p w14:paraId="442C6C63" w14:textId="77777777" w:rsidR="00475F47" w:rsidRPr="00C85E8C" w:rsidRDefault="00475F47" w:rsidP="00C85E8C">
      <w:pPr>
        <w:pStyle w:val="Akapitzlist"/>
        <w:numPr>
          <w:ilvl w:val="0"/>
          <w:numId w:val="11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gdy przerwano realizację umowy z przyczyn leżących po stronie Wykonawcy na okres dłuższy niż 21 dni.</w:t>
      </w:r>
    </w:p>
    <w:p w14:paraId="7746EA3A" w14:textId="2344B912" w:rsidR="00475F47" w:rsidRPr="00C85E8C" w:rsidRDefault="00475F47" w:rsidP="00C85E8C">
      <w:pPr>
        <w:pStyle w:val="Akapitzlist"/>
        <w:numPr>
          <w:ilvl w:val="0"/>
          <w:numId w:val="10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Umowa rozwiązuje się w przypadku wykreślenia Wykonawcy z rejestru przedsiębiorców produkujących tablice rejestracyjne, prowadzonego przez </w:t>
      </w:r>
      <w:r w:rsidR="00326E6A">
        <w:rPr>
          <w:rFonts w:asciiTheme="minorHAnsi" w:hAnsiTheme="minorHAnsi" w:cstheme="minorHAnsi"/>
          <w:sz w:val="22"/>
          <w:szCs w:val="22"/>
        </w:rPr>
        <w:t>M</w:t>
      </w:r>
      <w:r w:rsidRPr="00C85E8C">
        <w:rPr>
          <w:rFonts w:asciiTheme="minorHAnsi" w:hAnsiTheme="minorHAnsi" w:cstheme="minorHAnsi"/>
          <w:sz w:val="22"/>
          <w:szCs w:val="22"/>
        </w:rPr>
        <w:t xml:space="preserve">arszałka </w:t>
      </w:r>
      <w:r w:rsidR="00326E6A">
        <w:rPr>
          <w:rFonts w:asciiTheme="minorHAnsi" w:hAnsiTheme="minorHAnsi" w:cstheme="minorHAnsi"/>
          <w:sz w:val="22"/>
          <w:szCs w:val="22"/>
        </w:rPr>
        <w:t>W</w:t>
      </w:r>
      <w:r w:rsidRPr="00C85E8C">
        <w:rPr>
          <w:rFonts w:asciiTheme="minorHAnsi" w:hAnsiTheme="minorHAnsi" w:cstheme="minorHAnsi"/>
          <w:sz w:val="22"/>
          <w:szCs w:val="22"/>
        </w:rPr>
        <w:t>ojewództwa.</w:t>
      </w:r>
    </w:p>
    <w:p w14:paraId="7694B238" w14:textId="77777777" w:rsidR="00475F47" w:rsidRPr="00C85E8C" w:rsidRDefault="00475F47" w:rsidP="00C85E8C">
      <w:pPr>
        <w:pStyle w:val="Akapitzlist"/>
        <w:numPr>
          <w:ilvl w:val="0"/>
          <w:numId w:val="10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Jeśli Wykonawca realizuje przedmiot umowy w sposób wadliwy bądź sprzeczny z niniejszą umową, obowiązującymi przepisami lub wskazaniami Zamawiającego, Zamawiający może wezwać go do zmiany sposobu wykonania i wyznaczyć mu w tym celu odpowiedni termin. Po bezskutecznym upływie wyznaczonego terminu Zamawiający może od umowy odstąpić.</w:t>
      </w:r>
    </w:p>
    <w:p w14:paraId="418617FD" w14:textId="77777777" w:rsidR="00475F47" w:rsidRPr="00C85E8C" w:rsidRDefault="00475F47" w:rsidP="00C85E8C">
      <w:pPr>
        <w:pStyle w:val="Akapitzlist"/>
        <w:numPr>
          <w:ilvl w:val="0"/>
          <w:numId w:val="10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Odstąpienie od umowy, pod rygorem nieważności powinno nastąpić na piśmie i zawierać uzasadnienie.</w:t>
      </w:r>
    </w:p>
    <w:p w14:paraId="63BC73D2" w14:textId="77777777" w:rsidR="00951451" w:rsidRPr="00C85E8C" w:rsidRDefault="00951451" w:rsidP="00C85E8C">
      <w:pPr>
        <w:pStyle w:val="Standard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462C7C5" w14:textId="4FB4257E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13</w:t>
      </w:r>
    </w:p>
    <w:p w14:paraId="3583E029" w14:textId="67DCE968" w:rsidR="00915050" w:rsidRPr="00C85E8C" w:rsidRDefault="00915050" w:rsidP="00E41D12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1F3B470F" w14:textId="50D3CC3B" w:rsidR="00915050" w:rsidRPr="00C85E8C" w:rsidRDefault="00915050" w:rsidP="00E41D12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Zmiana umowy może być dokonana w przypadkach ustawowo dopuszczalnych przepisem art. 455 ustawy </w:t>
      </w:r>
      <w:proofErr w:type="spellStart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.</w:t>
      </w:r>
    </w:p>
    <w:p w14:paraId="0EE360F8" w14:textId="553D2356" w:rsidR="00E41D12" w:rsidRDefault="00915050" w:rsidP="00E41D12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lastRenderedPageBreak/>
        <w:t xml:space="preserve">Zgodnie z art. 436 pkt. 4) lit. b) ustawy </w:t>
      </w:r>
      <w:proofErr w:type="spellStart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, Zamawiający dopuszcza zmianę wysokości wynagrodzenia należnego Wykonawcy, o którym mowa w § 2 umowy, w formie pisemnego aneksu, każdorazowo w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przypadku wystąpienia jednej z następujących okoliczności:</w:t>
      </w:r>
    </w:p>
    <w:p w14:paraId="30714DF0" w14:textId="77777777" w:rsidR="00E41D12" w:rsidRDefault="00915050" w:rsidP="00E41D12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zmiany stawki podatku od towarów i usług oraz podatku akcyzowego,</w:t>
      </w:r>
    </w:p>
    <w:p w14:paraId="692FC1ED" w14:textId="77777777" w:rsidR="00E41D12" w:rsidRDefault="00915050" w:rsidP="00E41D12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zmiany wysokości minimalnego wynagrodzenia za pracę albo minimalnej stawki godzinowej, ustalonych na podstawie ustawy z dnia 10 października 2022 r., o minimalnym wynagrodzeniu za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pracę (Dz. U. z 2024 r. poz. 1773),</w:t>
      </w:r>
    </w:p>
    <w:p w14:paraId="60E4F978" w14:textId="77777777" w:rsidR="00E41D12" w:rsidRDefault="00915050" w:rsidP="00E41D12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zmiany zasad podlegania ubezpieczeniom społecznym lub ubezpieczeniu zdrowotnemu lub wysokości stawki składki na ubezpieczenia społeczne lub ubezpieczenia zdrowotne,</w:t>
      </w:r>
    </w:p>
    <w:p w14:paraId="36712CC7" w14:textId="744C30DC" w:rsidR="00E41D12" w:rsidRDefault="00915050" w:rsidP="00E41D12">
      <w:pPr>
        <w:pStyle w:val="Akapitzlist"/>
        <w:numPr>
          <w:ilvl w:val="0"/>
          <w:numId w:val="33"/>
        </w:numPr>
        <w:spacing w:line="276" w:lineRule="auto"/>
        <w:jc w:val="both"/>
        <w:rPr>
          <w:rStyle w:val="markedcontent"/>
          <w:rFonts w:asciiTheme="minorHAnsi" w:hAnsiTheme="minorHAnsi" w:cstheme="minorHAnsi"/>
          <w:sz w:val="22"/>
          <w:szCs w:val="22"/>
        </w:rPr>
      </w:pP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zmiany zasad gromadzenia i wysokości wpłat do pracowniczych planów kapitałowych, o których mowa w ustawie z dnia 4 października 2018 r. o pracowniczych planach kapitałowych (</w:t>
      </w:r>
      <w:r w:rsidR="00C243FC">
        <w:rPr>
          <w:rStyle w:val="markedcontent"/>
          <w:rFonts w:asciiTheme="minorHAnsi" w:hAnsiTheme="minorHAnsi" w:cstheme="minorHAnsi"/>
          <w:sz w:val="22"/>
          <w:szCs w:val="22"/>
        </w:rPr>
        <w:t xml:space="preserve">tj. </w:t>
      </w: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Dz. U. z 202</w:t>
      </w:r>
      <w:r w:rsidR="00C243FC">
        <w:rPr>
          <w:rStyle w:val="markedcontent"/>
          <w:rFonts w:asciiTheme="minorHAnsi" w:hAnsiTheme="minorHAnsi" w:cstheme="minorHAnsi"/>
          <w:sz w:val="22"/>
          <w:szCs w:val="22"/>
        </w:rPr>
        <w:t>6</w:t>
      </w: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 xml:space="preserve"> r. poz. </w:t>
      </w:r>
      <w:r w:rsidR="00C243FC">
        <w:rPr>
          <w:rStyle w:val="markedcontent"/>
          <w:rFonts w:asciiTheme="minorHAnsi" w:hAnsiTheme="minorHAnsi" w:cstheme="minorHAnsi"/>
          <w:sz w:val="22"/>
          <w:szCs w:val="22"/>
        </w:rPr>
        <w:t>192</w:t>
      </w: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)</w:t>
      </w:r>
    </w:p>
    <w:p w14:paraId="0FA6D7CD" w14:textId="07BB45CB" w:rsidR="00915050" w:rsidRPr="00E41D12" w:rsidRDefault="00915050" w:rsidP="00E41D12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jeżeli zmiany te będą miały wpływ na koszty wykonania umowy przez Wykonawcę.</w:t>
      </w:r>
    </w:p>
    <w:p w14:paraId="0EB18321" w14:textId="7C221540" w:rsidR="00915050" w:rsidRPr="00C85E8C" w:rsidRDefault="00041753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</w:t>
      </w:r>
      <w:r w:rsidR="00915050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c</w:t>
      </w:r>
      <w:r w:rsidR="00915050" w:rsidRPr="00C85E8C">
        <w:rPr>
          <w:rStyle w:val="markedcontent"/>
          <w:rFonts w:asciiTheme="minorHAnsi" w:hAnsiTheme="minorHAnsi" w:cstheme="minorHAnsi"/>
          <w:sz w:val="22"/>
          <w:szCs w:val="22"/>
        </w:rPr>
        <w:t>elu dokonania zmiany, o której mowa w ust. 3, każda ze Stron umowy może wystąpić do drugiej Strony z wnioskiem o dokonanie zmiany wysokości wynagrodzenia należnego Wykonawcy wraz z uzasadnieniem, zawierającym w szczególności szczegółowe wyliczenie całkowitej kwoty, o jakie wynagrodzenie Wykonawcy powinno ulec zmianie, oraz wskazaniem daty, od której nastąpiła bądź nastąpi zmiana wysokości kosztów wykonania umowy, uzasadniająca zmianę wysokości wynagrodzenia należnego Wykonawcy.</w:t>
      </w:r>
    </w:p>
    <w:p w14:paraId="4B00508B" w14:textId="3F0E542A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Zmiana wysokości wynagrodzenia należnego Wykonawcy w przypadku zaistnienia przesłanki, o której mowa w ust. 3 pkt. 1), będzie odnosić się wyłącznie do części przedmiotu umowy, zrealizowanej po dniu wejścia w życie przepisów zmieniających stawkę podatku od towarów i usług oraz wyłącznie do części przedmiotu umowy, do której zastosowanie znajdzie zmiana stawki podatku od towarów i usług.</w:t>
      </w:r>
    </w:p>
    <w:p w14:paraId="661ED03E" w14:textId="6BF084BC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 przypadku zmian, o których mowa w ust. 3 pkt 1), 2) 3) lub 4), jeżeli z wnioskiem wystąpi Wykonawca, jest on zobowiązany dołączyć do wniosku dokumenty, z których będzie wynikać, w jakim zakresie zmiany te mają wpływ na koszty wykonania umowy, w szczególności:</w:t>
      </w:r>
    </w:p>
    <w:p w14:paraId="4727BC01" w14:textId="520A85F8" w:rsidR="00915050" w:rsidRPr="00C85E8C" w:rsidRDefault="00915050" w:rsidP="00C85E8C">
      <w:pPr>
        <w:pStyle w:val="Akapitzlist"/>
        <w:numPr>
          <w:ilvl w:val="0"/>
          <w:numId w:val="31"/>
        </w:numPr>
        <w:tabs>
          <w:tab w:val="left" w:pos="165"/>
          <w:tab w:val="left" w:pos="345"/>
        </w:tabs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 przypadku zmiany, o której mowa w ust. 3 pkt. 2) – pisemne zestawienie wynagrodzeń (zarówno przed jak i po zmianie) pracowników wraz z określeniem zakresu (części etatu) w jakim wykonują oni prace bezpośrednio związane z realizacją przedmiotu umowy oraz części wynagrodzenia odpowiadającej temu zakresowi, wraz z dokumentami potwierdzającymi osiąganie przez pracowników minimalnego wynagrodzenia za pracę – kopie umów o pracę powinny zawierać następujące dane: imię i nazwisko pracownika, wymiar etatu, miejsce pracy, wysokość wynagrodzenia, datę zawarcia umowy oraz okres obowiązywania umowy, natomiast w pozostałym zakresie kopie umów o pracę powinny zostać zanonimizowane w sposób zapewniający ochronę danych osobowych pracownika, zgodnie z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przepisami ustawy z dnia 10 maja 2018 r. o ochronie danych osobowych 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(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Dz. U. 2019 r. poz. 1781) tj. w szczególności winny być pozbawione adresów, nr PESEL pracowników,</w:t>
      </w:r>
    </w:p>
    <w:p w14:paraId="5A645844" w14:textId="550CE64B" w:rsidR="00915050" w:rsidRPr="00C85E8C" w:rsidRDefault="00915050" w:rsidP="00C85E8C">
      <w:pPr>
        <w:pStyle w:val="Akapitzlist"/>
        <w:numPr>
          <w:ilvl w:val="0"/>
          <w:numId w:val="31"/>
        </w:numPr>
        <w:tabs>
          <w:tab w:val="left" w:pos="165"/>
          <w:tab w:val="left" w:pos="345"/>
        </w:tabs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 przypadku zmiany, o której mowa w ust. 3 pkt 3) – pisemne zestawienie wynagrodzeń (zarówno przed jak i po zmianie) pracowników wraz z kwotami składek uiszczonych do Zakładu Ubezpieczeń Społecznych/ Kasy Rolniczego Ubezpieczenia Społecznego w części finansowanej przez Wykonawcę z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określeniem zakresu (części etatu), w jakim wykonują oni pracę bezpośrednio związane z realizacją przedmiotu umowy oraz części wynagrodzenia odpowiadającej temu zakresowi,</w:t>
      </w:r>
    </w:p>
    <w:p w14:paraId="569B03BD" w14:textId="0A59F512" w:rsidR="00915050" w:rsidRPr="00C85E8C" w:rsidRDefault="00915050" w:rsidP="00C85E8C">
      <w:pPr>
        <w:pStyle w:val="Akapitzlist"/>
        <w:numPr>
          <w:ilvl w:val="0"/>
          <w:numId w:val="31"/>
        </w:numPr>
        <w:tabs>
          <w:tab w:val="left" w:pos="165"/>
          <w:tab w:val="left" w:pos="345"/>
        </w:tabs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 przypadku zmiany, o której mowa w ust. 3 pkt 4) – pisemne zestawienia wynagrodzeń (zarówno przed jak i po zmianie) pracowników wraz z kwotami wpłat do pracowniczych planów kapitałowych w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części finansowanej przez Wykonawcę, z określeniem zakresu (części etatu), w jakim wykonują oni prace bezpośrednio związane w realizacją przedmiotu umowy oraz części wynagrodzenia odpowiadającej temu zakresowi, wraz z dokumentami potwierdzającymi przystąpienie do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pracowniczych planów kapitałowych.</w:t>
      </w:r>
    </w:p>
    <w:p w14:paraId="13EB5E1A" w14:textId="7A6D04B9" w:rsidR="00915050" w:rsidRPr="00E41D12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lastRenderedPageBreak/>
        <w:t xml:space="preserve">W przypadku zmian, o której mowa w ust. 3 pkt. 2) 3) lub 4), jeżeli z wnioskiem wystąpi Zamawiający, jest on uprawniony do zobowiązania Wykonawcy do przedstawienia w wyznaczonym terminie, nie krótszym niż 10 dni, dokumentów, z których będzie wynikać w jakim zakresie zmiana ta ma wpływ na koszty </w:t>
      </w:r>
      <w:r w:rsidR="00E41D12" w:rsidRPr="00E41D12">
        <w:rPr>
          <w:rStyle w:val="markedcontent"/>
          <w:rFonts w:asciiTheme="minorHAnsi" w:hAnsiTheme="minorHAnsi" w:cstheme="minorHAnsi"/>
          <w:sz w:val="22"/>
          <w:szCs w:val="22"/>
        </w:rPr>
        <w:t>umowy, tym</w:t>
      </w: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 xml:space="preserve"> pisemnego zestawienia wynagrodzeń, o których mowa w ust. 6.</w:t>
      </w:r>
    </w:p>
    <w:p w14:paraId="4785C943" w14:textId="5B390E9E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Na podstawie art. 439 ustawy </w:t>
      </w:r>
      <w:proofErr w:type="spellStart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, Strony dopuszczają możliwość zmiany wynagrodzenia należnego Wykonawcy, o którym mowa w ust. 2 umowy, tj</w:t>
      </w:r>
      <w:r w:rsidR="001F3EBF">
        <w:rPr>
          <w:rStyle w:val="markedcontent"/>
          <w:rFonts w:asciiTheme="minorHAnsi" w:hAnsiTheme="minorHAnsi" w:cstheme="minorHAnsi"/>
          <w:sz w:val="22"/>
          <w:szCs w:val="22"/>
        </w:rPr>
        <w:t>.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poprzez zmianę wysokości wynagrodzenia za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każdorazową dostawę częściową, obliczon</w:t>
      </w:r>
      <w:r w:rsidR="00041753" w:rsidRPr="00C85E8C">
        <w:rPr>
          <w:rStyle w:val="markedcontent"/>
          <w:rFonts w:asciiTheme="minorHAnsi" w:hAnsiTheme="minorHAnsi" w:cstheme="minorHAnsi"/>
          <w:sz w:val="22"/>
          <w:szCs w:val="22"/>
        </w:rPr>
        <w:t>ą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zgodnie z § 7 umowy – w przypadku zmiany kosztów związanych z realizacj</w:t>
      </w:r>
      <w:r w:rsidR="00041753" w:rsidRPr="00C85E8C">
        <w:rPr>
          <w:rStyle w:val="markedcontent"/>
          <w:rFonts w:asciiTheme="minorHAnsi" w:hAnsiTheme="minorHAnsi" w:cstheme="minorHAnsi"/>
          <w:sz w:val="22"/>
          <w:szCs w:val="22"/>
        </w:rPr>
        <w:t>ą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zamówienia. Przez zmianę kosztów rozumie się zarówno wzrost, jak i obniżenie – względem kosztów przyjętych w celu ustalenia wynagrodzenia wykonawcy zawartego w ofercie.</w:t>
      </w:r>
    </w:p>
    <w:p w14:paraId="7286E38E" w14:textId="36B5A707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Zmiana wynagrodzenia, o której mowa w ust. 8, dotyczy zmiany dokonywanej na podstawie kwartalnego wskaźnika cen towarów i usług konsumpcyjnych ogółem ogłoszonego w komunikacie Prezesa Głównego Urzędu Statystycznego, tj. wskaźnika stanowiącego średnia arytmetyczną z dwóch kwartalnych wskaźników poprzedzających wniosek o zmianę wynagrodzenia. Waloryzacja będzie skutkowała wzrostem lub obniżeniem wynagrodzenia za usługi pozostałe do wykonania – od następnego miesiąca po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złożeniu wniosku.</w:t>
      </w:r>
    </w:p>
    <w:p w14:paraId="3BD4C515" w14:textId="10A77AA9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Poziom zmiany kosztów, o których mowa w art. 439 ust. 1 ustawy </w:t>
      </w:r>
      <w:proofErr w:type="spellStart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, uprawniający strony umowy do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żądania zmiany wynagrodzenia, wynosi minimum 5 % względem średniej arytmetycznej wskaźnika za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dwa poprzednie kwartały, o których mowa w ust. 9.</w:t>
      </w:r>
    </w:p>
    <w:p w14:paraId="6C999244" w14:textId="1011462B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 przypadku gdy wskaźnik (średnia arytmetyczna za dwa poprzednie kwartały) będzie niższy niż 5 % Wykonawcy nie przysługuje roszczenie o zmianę wysokości wynagrodzenia w trybie uregulowanym w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niniejszym paragrafie.</w:t>
      </w:r>
    </w:p>
    <w:p w14:paraId="135C3ED6" w14:textId="77B3E6B2" w:rsidR="00E41D12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Pierwsza zmiana wysokości wynagrodzenia nie może nastąpić przed upływem 6 miesięcy od dnia zawarcia umowy. Waloryzacja wynagrodzenia nie dotyczy wynagrodzenia za usługi wykonane w miesiącu, w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którym złożono wniosek. Kolejna waloryzacja nie będzie mogła być dokonana przed upływem 6</w:t>
      </w:r>
      <w:r w:rsidR="00F331D0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miesięcy od poprzedniej.</w:t>
      </w:r>
    </w:p>
    <w:p w14:paraId="7231809E" w14:textId="426C9810" w:rsidR="00915050" w:rsidRPr="00E41D12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Maksymalną procentową wartość zmiany łącznego wynagrodzenia brutto, jaką dopuszcza Zamawiający w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E41D12">
        <w:rPr>
          <w:rStyle w:val="markedcontent"/>
          <w:rFonts w:asciiTheme="minorHAnsi" w:hAnsiTheme="minorHAnsi" w:cstheme="minorHAnsi"/>
          <w:sz w:val="22"/>
          <w:szCs w:val="22"/>
        </w:rPr>
        <w:t>efekcie zastosowania postanowień o zasadach wprowadzania zmian wysokości wynagrodzenia, określa się na poziomie nie większym niż 30 % wynagrodzenia umowy, określonego w § 2 umowy.</w:t>
      </w:r>
    </w:p>
    <w:p w14:paraId="7020128D" w14:textId="7053DE84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Sposób określenia wpływu zmian kosztów na koszt wykonania zamówienia oraz określenie okresów, w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których może następować zmiana wynagrodzenia Wykonawcy, wynika w regulacji niniejszego paragrafu. Obowiązek wykazania, iż zmiany są związane z realizacja zamówienia i mają wpływ na koszty wykonania zamówienia, spoczywa na stronie umowy, która składa wniosek o dokonanie zmiany wysokości wynagrodzenia.</w:t>
      </w:r>
    </w:p>
    <w:p w14:paraId="19748D75" w14:textId="1A8FB85A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Zmiany oraz ich wpływ na koszty realizacji zamówienia muszą zostać szczegółowo wykazane we wniosku, o którym mowa w ust. 17. Strona umowy, która występuje z wnioskiem, w szczególności zobowiązana jest wykazać (udowodnić) zmianę kosztów związanych z realizacją zamówienia oraz jej wpływ na koszty wykonania umowy, w tym przedstawić dowody i dokumenty na potwierdzenie przedstawionych wyliczeń.</w:t>
      </w:r>
    </w:p>
    <w:p w14:paraId="27637A14" w14:textId="53780CC5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Zmian, o których mowa w ust. 8, dokonuje się w formie pisemnego aneksu do umowy.</w:t>
      </w:r>
    </w:p>
    <w:p w14:paraId="2E4F0A10" w14:textId="59FDF676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 celu zawarcia aneksu, o którym mowa w ust. 16, każda ze Stron może wystąpić do drugiej strony z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pisemnym wnioskiem o dokonanie zmiany wysokości wynagrodzenia należnego Wykonawcy, wraz z</w:t>
      </w:r>
      <w:r w:rsidR="00C842BD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uzasadnieniem zawierającym w szczególności szczegółowe wyliczenie całkowitej kwoty, o jaka wynagrodzenie Wykonawcy powinno ulec zmianie, ze wskazaniem poziomu wzrostu bądź obniżenia kosztów związanych bezpośrednio z realizacją zamówienia (ze wskazaniem, które elementy ceny materiałów lub kosztów uległy zmianie), ze wskazaniem daty, od której nastąpiła  bądź nastąpi zmiana wysokości wynagrodzenia należnego Wykonawcy, a także wykazanie związku pomiędzy zmianą kosztów a kosztami wykonania zamówienia.</w:t>
      </w:r>
    </w:p>
    <w:p w14:paraId="2941D584" w14:textId="475A1C6E" w:rsidR="00915050" w:rsidRPr="00C85E8C" w:rsidRDefault="00915050" w:rsidP="00E41D12">
      <w:pPr>
        <w:pStyle w:val="Akapitzlist"/>
        <w:numPr>
          <w:ilvl w:val="0"/>
          <w:numId w:val="34"/>
        </w:numPr>
        <w:tabs>
          <w:tab w:val="left" w:pos="165"/>
          <w:tab w:val="left" w:pos="345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lastRenderedPageBreak/>
        <w:t xml:space="preserve">Wykonawca, którego wynagrodzenia zostało zmienione na zasadach określonych w art. 439 ust. 1 -3 ustawy </w:t>
      </w:r>
      <w:proofErr w:type="spellStart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, zobowiązany jest do zmiany wynagrodzenia przysługującego podwykonawcy, z którym zawarł umowę, w zakresie odpowiadającym zmianom cen materiałów, lub kosztów dotyczących zobowiązania podwykonawcy, w sposób zgodny z art. 439 ust. 5 ustawy </w:t>
      </w:r>
      <w:proofErr w:type="spellStart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Pzp</w:t>
      </w:r>
      <w:proofErr w:type="spellEnd"/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. Zamawiający ma prawo do weryfikacji wykonania w/w obowiązku, co nie zmienia faktu, że Wykonawca zobowiązany jest pisemnie powiadomić Zamawiającego o dokonaniu zmiany wynagrodzenia podwykonawcy lub powodach niedokonania takiej zmiany. Do powiadomienia, o którym mowa z zadaniu poprzedzającym, Wykonawca załącza oświadczenie podwykonawcy potwierdzające dokonanie zmiany wynagrodzenia podwykonawcy. W przypadku niedokonania obowiązkowej zmiany wynagrodzenia należnego podwykonawcy, wykonawca zobowiązany będzie do zapłaty na rzecz Zamawiającego kary umownej w wysokości 500 zł – za każdy przypadek niedokonania zamiany, jak również kary umownej w wysokości 300 zł – z tytułu braku zapłaty lub nieterminowej zapłaty wynagrodzenia</w:t>
      </w:r>
      <w:r w:rsidR="0060073D" w:rsidRPr="00C85E8C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należnego podwykonawcy z tytułu zmiany wysokości wynagrodzenia, o której mowa w niniejszym ustępie.</w:t>
      </w:r>
    </w:p>
    <w:p w14:paraId="71C378B0" w14:textId="57A18811" w:rsidR="00475F47" w:rsidRPr="00C85E8C" w:rsidRDefault="00915050" w:rsidP="00E41D12">
      <w:pPr>
        <w:pStyle w:val="Standard"/>
        <w:numPr>
          <w:ilvl w:val="0"/>
          <w:numId w:val="34"/>
        </w:numPr>
        <w:spacing w:line="276" w:lineRule="auto"/>
        <w:jc w:val="both"/>
        <w:rPr>
          <w:rStyle w:val="markedcontent"/>
          <w:rFonts w:asciiTheme="minorHAnsi" w:hAnsiTheme="minorHAnsi" w:cstheme="minorHAnsi"/>
          <w:sz w:val="22"/>
          <w:szCs w:val="22"/>
        </w:rPr>
      </w:pP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W przypadku likwidacji wskaźnika inflacji lub zmiany podmiotu, który urzędowo go ustala, zasady zmiany wynagrodzenia określone w umowie, stosuje się odpowiednio do wskaźnika i podmiotu, który zgodnie z</w:t>
      </w:r>
      <w:r w:rsidR="00E41D12">
        <w:rPr>
          <w:rStyle w:val="markedcontent"/>
          <w:rFonts w:asciiTheme="minorHAnsi" w:hAnsiTheme="minorHAnsi" w:cstheme="minorHAnsi"/>
          <w:sz w:val="22"/>
          <w:szCs w:val="22"/>
        </w:rPr>
        <w:t> </w:t>
      </w:r>
      <w:r w:rsidRPr="00C85E8C">
        <w:rPr>
          <w:rStyle w:val="markedcontent"/>
          <w:rFonts w:asciiTheme="minorHAnsi" w:hAnsiTheme="minorHAnsi" w:cstheme="minorHAnsi"/>
          <w:sz w:val="22"/>
          <w:szCs w:val="22"/>
        </w:rPr>
        <w:t>odpowiednimi przepisami zastąpi dotychczasowy wskaźnik lub podmiot</w:t>
      </w:r>
    </w:p>
    <w:p w14:paraId="5CF56B8C" w14:textId="77777777" w:rsidR="00915050" w:rsidRPr="00C85E8C" w:rsidRDefault="00915050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F9FA89" w14:textId="77777777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14</w:t>
      </w:r>
    </w:p>
    <w:p w14:paraId="7B0D4AAF" w14:textId="77777777" w:rsidR="00475F47" w:rsidRPr="00C85E8C" w:rsidRDefault="00475F47" w:rsidP="00C85E8C">
      <w:pPr>
        <w:pStyle w:val="Standard"/>
        <w:widowControl w:val="0"/>
        <w:numPr>
          <w:ilvl w:val="0"/>
          <w:numId w:val="29"/>
        </w:numPr>
        <w:suppressAutoHyphens w:val="0"/>
        <w:spacing w:before="60" w:after="60" w:line="276" w:lineRule="auto"/>
        <w:ind w:hanging="357"/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C85E8C">
        <w:rPr>
          <w:rFonts w:asciiTheme="minorHAnsi" w:hAnsiTheme="minorHAnsi" w:cstheme="minorHAnsi"/>
          <w:sz w:val="22"/>
          <w:szCs w:val="22"/>
          <w:lang w:eastAsia="hi-IN"/>
        </w:rPr>
        <w:t>Wykonawca zobowiązuje się do:</w:t>
      </w:r>
    </w:p>
    <w:p w14:paraId="47F71196" w14:textId="77777777" w:rsidR="00475F47" w:rsidRPr="00C85E8C" w:rsidRDefault="00475F47" w:rsidP="00C85E8C">
      <w:pPr>
        <w:pStyle w:val="Standard"/>
        <w:widowControl w:val="0"/>
        <w:numPr>
          <w:ilvl w:val="1"/>
          <w:numId w:val="15"/>
        </w:numPr>
        <w:suppressAutoHyphens w:val="0"/>
        <w:spacing w:before="60" w:after="60" w:line="276" w:lineRule="auto"/>
        <w:ind w:left="851"/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C85E8C">
        <w:rPr>
          <w:rFonts w:asciiTheme="minorHAnsi" w:hAnsiTheme="minorHAnsi" w:cstheme="minorHAnsi"/>
          <w:sz w:val="22"/>
          <w:szCs w:val="22"/>
          <w:lang w:eastAsia="hi-IN"/>
        </w:rPr>
        <w:t>przestrzegania wytycznych Zamawiającego o ochronie udostępnionych informacji,</w:t>
      </w:r>
    </w:p>
    <w:p w14:paraId="6C6A84A0" w14:textId="77777777" w:rsidR="00475F47" w:rsidRPr="00C85E8C" w:rsidRDefault="00475F47" w:rsidP="00C85E8C">
      <w:pPr>
        <w:pStyle w:val="Standard"/>
        <w:widowControl w:val="0"/>
        <w:numPr>
          <w:ilvl w:val="1"/>
          <w:numId w:val="15"/>
        </w:numPr>
        <w:suppressAutoHyphens w:val="0"/>
        <w:spacing w:before="60" w:after="60" w:line="276" w:lineRule="auto"/>
        <w:ind w:left="851"/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C85E8C">
        <w:rPr>
          <w:rFonts w:asciiTheme="minorHAnsi" w:hAnsiTheme="minorHAnsi" w:cstheme="minorHAnsi"/>
          <w:sz w:val="22"/>
          <w:szCs w:val="22"/>
          <w:lang w:eastAsia="hi-IN"/>
        </w:rPr>
        <w:t>przestrzegania przepisów RODO.</w:t>
      </w:r>
    </w:p>
    <w:p w14:paraId="5B9442CE" w14:textId="3E181D03" w:rsidR="00475F47" w:rsidRPr="00C85E8C" w:rsidRDefault="00475F47" w:rsidP="00C85E8C">
      <w:pPr>
        <w:pStyle w:val="Standard"/>
        <w:widowControl w:val="0"/>
        <w:numPr>
          <w:ilvl w:val="0"/>
          <w:numId w:val="15"/>
        </w:numPr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 w:rsidRPr="00C85E8C">
        <w:rPr>
          <w:rFonts w:asciiTheme="minorHAnsi" w:hAnsiTheme="minorHAnsi" w:cstheme="minorHAnsi"/>
          <w:sz w:val="22"/>
          <w:szCs w:val="22"/>
          <w:lang w:eastAsia="hi-IN"/>
        </w:rPr>
        <w:t>Wykonawca</w:t>
      </w:r>
      <w:r w:rsidR="00985D6F" w:rsidRPr="00C85E8C">
        <w:rPr>
          <w:rFonts w:asciiTheme="minorHAnsi" w:hAnsiTheme="minorHAnsi" w:cstheme="minorHAnsi"/>
          <w:sz w:val="22"/>
          <w:szCs w:val="22"/>
          <w:lang w:eastAsia="hi-IN"/>
        </w:rPr>
        <w:t xml:space="preserve"> </w:t>
      </w:r>
      <w:r w:rsidR="00985D6F" w:rsidRPr="00C85E8C">
        <w:rPr>
          <w:rFonts w:asciiTheme="minorHAnsi" w:hAnsiTheme="minorHAnsi" w:cstheme="minorHAnsi"/>
          <w:sz w:val="22"/>
          <w:szCs w:val="22"/>
        </w:rPr>
        <w:t>oświadcza, że znany jest mu fakt, iż treść niniejszej umowy, a w szczególności dotyczące go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="00985D6F" w:rsidRPr="00C85E8C">
        <w:rPr>
          <w:rFonts w:asciiTheme="minorHAnsi" w:hAnsiTheme="minorHAnsi" w:cstheme="minorHAnsi"/>
          <w:sz w:val="22"/>
          <w:szCs w:val="22"/>
        </w:rPr>
        <w:t>dane identyfikacyjne, przedmiot umowy i wysokość wynagrodzenia, stanowią informację publiczną w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="00985D6F" w:rsidRPr="00C85E8C">
        <w:rPr>
          <w:rFonts w:asciiTheme="minorHAnsi" w:hAnsiTheme="minorHAnsi" w:cstheme="minorHAnsi"/>
          <w:sz w:val="22"/>
          <w:szCs w:val="22"/>
        </w:rPr>
        <w:t>rozumieniu przepisów ustawy</w:t>
      </w:r>
      <w:r w:rsidR="00C243FC">
        <w:rPr>
          <w:rFonts w:asciiTheme="minorHAnsi" w:hAnsiTheme="minorHAnsi" w:cstheme="minorHAnsi"/>
          <w:sz w:val="22"/>
          <w:szCs w:val="22"/>
        </w:rPr>
        <w:t xml:space="preserve"> z dnia 6 września 2001 r.</w:t>
      </w:r>
      <w:r w:rsidR="00985D6F" w:rsidRPr="00C85E8C">
        <w:rPr>
          <w:rFonts w:asciiTheme="minorHAnsi" w:hAnsiTheme="minorHAnsi" w:cstheme="minorHAnsi"/>
          <w:sz w:val="22"/>
          <w:szCs w:val="22"/>
        </w:rPr>
        <w:t xml:space="preserve"> o dostępie do informacji publicznej (tj. Dz. U. z 2022 r. poz. 902), która podlega udostępnianiu w trybie przedmiotowej ustawy.</w:t>
      </w:r>
    </w:p>
    <w:p w14:paraId="54970053" w14:textId="504894C0" w:rsidR="00556B6F" w:rsidRPr="00C85E8C" w:rsidRDefault="00556B6F" w:rsidP="00C85E8C">
      <w:pPr>
        <w:pStyle w:val="Standard"/>
        <w:numPr>
          <w:ilvl w:val="0"/>
          <w:numId w:val="15"/>
        </w:numPr>
        <w:tabs>
          <w:tab w:val="left" w:pos="284"/>
          <w:tab w:val="left" w:pos="45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 Wykonawca zobowiązuje się przestrzegać przepisów o ochronie danych osobowych zgodnie z ustawą z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dnia 10 maja 2018 r. o ochronie danych osobowych (tj. Dz. U. z 2019 r. poz. 1781) i nie wykorzystywać ani nie przetwarzać w jakikolwiek sposób danych osobowych, do których uzyska dostęp w wyniku realizacji współpracy, dla celów innych niż realizacja umowy.</w:t>
      </w:r>
    </w:p>
    <w:p w14:paraId="26B1BD62" w14:textId="302254C8" w:rsidR="00556B6F" w:rsidRPr="00C85E8C" w:rsidRDefault="00556B6F" w:rsidP="00C85E8C">
      <w:pPr>
        <w:pStyle w:val="Standard"/>
        <w:numPr>
          <w:ilvl w:val="0"/>
          <w:numId w:val="15"/>
        </w:numPr>
        <w:tabs>
          <w:tab w:val="left" w:pos="284"/>
          <w:tab w:val="left" w:pos="45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Jeżeli wykonanie Umowy będzie wiązać się z jakimikolwiek operacjami na danych osobowych, Strony zobowiązują się postępować w tym zakresie zgodnie z obowiązującymi przepisami dotyczącymi ochrony danych osobowych, tj. w szczególności przepisami rozporządzenia Parlamentu Europejskiego i Rady (EU) 2016 o ochronie danych) (dalej: „RODO”) –  a także przepisami ustawy z dnia 10 maja 2018 r. o ochronie danych osobowych (Dz.U. z 2019 r. poz. 1781 ), a w razie zastąpienia jej inną ustawą – ustawy, która ją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zastąpi.</w:t>
      </w:r>
    </w:p>
    <w:p w14:paraId="0BBB0E8E" w14:textId="29B47636" w:rsidR="00556B6F" w:rsidRPr="00C85E8C" w:rsidRDefault="00556B6F" w:rsidP="00C85E8C">
      <w:pPr>
        <w:pStyle w:val="Standard"/>
        <w:numPr>
          <w:ilvl w:val="0"/>
          <w:numId w:val="15"/>
        </w:numPr>
        <w:tabs>
          <w:tab w:val="left" w:pos="284"/>
          <w:tab w:val="left" w:pos="45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 Gdy należyte wykonanie Umowy będzie wymagać powierzenia przetwarzania danych osobowych, Strony w 14 dni od zidentyfikowania takiej konieczności zawrą umowę powierzenia przetwarzania danych osobowych, w trybie art. 28 RODO.</w:t>
      </w:r>
    </w:p>
    <w:p w14:paraId="222A08AC" w14:textId="7C4F4EEF" w:rsidR="00556B6F" w:rsidRPr="00C85E8C" w:rsidRDefault="00556B6F" w:rsidP="00C85E8C">
      <w:pPr>
        <w:pStyle w:val="Standard"/>
        <w:numPr>
          <w:ilvl w:val="0"/>
          <w:numId w:val="15"/>
        </w:numPr>
        <w:tabs>
          <w:tab w:val="left" w:pos="284"/>
          <w:tab w:val="left" w:pos="45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 Strony Umowy zobowiązują się do wzajemnego wypełnienia obowiązku informacyjnego wynikającego z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RODO względem swoich pracowników (bądź innych osób, których dane będą sobie przekazywać), w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związku z realizacją niniejszej Umowy.</w:t>
      </w:r>
    </w:p>
    <w:p w14:paraId="419B72F8" w14:textId="134B2DA3" w:rsidR="00556B6F" w:rsidRPr="00C85E8C" w:rsidRDefault="00556B6F" w:rsidP="00C85E8C">
      <w:pPr>
        <w:pStyle w:val="Standard"/>
        <w:numPr>
          <w:ilvl w:val="0"/>
          <w:numId w:val="15"/>
        </w:numPr>
        <w:tabs>
          <w:tab w:val="left" w:pos="284"/>
          <w:tab w:val="left" w:pos="45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 xml:space="preserve"> Klauzula informacyjna dotycząca przetwarzania przez Zamawiającego danych osobowych osób, których dane osobowe są przetwarzane w związku z zawarciem niniejszej umowy oraz jej wykonaniem dostępna jest na stronie internetowej Zamawiającego w zakładce: Informacje o danych osobowych/Klauzule informacyjne/Klauzula informacyjna dla kontrahentów, osób reprezentujących lub</w:t>
      </w:r>
      <w:r w:rsidR="0060073D" w:rsidRPr="00C85E8C">
        <w:rPr>
          <w:rFonts w:asciiTheme="minorHAnsi" w:hAnsiTheme="minorHAnsi" w:cstheme="minorHAnsi"/>
          <w:sz w:val="22"/>
          <w:szCs w:val="22"/>
        </w:rPr>
        <w:t xml:space="preserve"> </w:t>
      </w:r>
      <w:r w:rsidRPr="00C85E8C">
        <w:rPr>
          <w:rFonts w:asciiTheme="minorHAnsi" w:hAnsiTheme="minorHAnsi" w:cstheme="minorHAnsi"/>
          <w:sz w:val="22"/>
          <w:szCs w:val="22"/>
        </w:rPr>
        <w:t>wskazanych do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kontaktu, pod adresem: https://www.sierpc.starostwo.gov.pl/id/2097</w:t>
      </w:r>
    </w:p>
    <w:p w14:paraId="03966EB0" w14:textId="330AF3D4" w:rsidR="00556B6F" w:rsidRPr="00C85E8C" w:rsidRDefault="00556B6F" w:rsidP="00C85E8C">
      <w:pPr>
        <w:pStyle w:val="Akapitzlist"/>
        <w:tabs>
          <w:tab w:val="left" w:pos="284"/>
          <w:tab w:val="left" w:pos="450"/>
        </w:tabs>
        <w:suppressAutoHyphens w:val="0"/>
        <w:spacing w:line="276" w:lineRule="auto"/>
        <w:ind w:left="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lastRenderedPageBreak/>
        <w:t>Wykonawca jest zobowiązany poinformować te osoby o miejscu udostępnienia informacji, o której mowa w</w:t>
      </w:r>
      <w:r w:rsidR="00C842BD">
        <w:rPr>
          <w:rFonts w:asciiTheme="minorHAnsi" w:hAnsiTheme="minorHAnsi" w:cstheme="minorHAnsi"/>
          <w:sz w:val="22"/>
          <w:szCs w:val="22"/>
        </w:rPr>
        <w:t> </w:t>
      </w:r>
      <w:r w:rsidRPr="00C85E8C">
        <w:rPr>
          <w:rFonts w:asciiTheme="minorHAnsi" w:hAnsiTheme="minorHAnsi" w:cstheme="minorHAnsi"/>
          <w:sz w:val="22"/>
          <w:szCs w:val="22"/>
        </w:rPr>
        <w:t>zdaniu poprzednim</w:t>
      </w:r>
    </w:p>
    <w:p w14:paraId="2C0D1AF9" w14:textId="77777777" w:rsidR="00985D6F" w:rsidRPr="00C85E8C" w:rsidRDefault="00985D6F" w:rsidP="00C85E8C">
      <w:pPr>
        <w:pStyle w:val="Standard"/>
        <w:widowControl w:val="0"/>
        <w:spacing w:line="276" w:lineRule="auto"/>
        <w:ind w:left="431" w:right="-1"/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163D31B0" w14:textId="2DC789AC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15</w:t>
      </w:r>
    </w:p>
    <w:p w14:paraId="44A7F159" w14:textId="0B27D022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W sprawach nieuregulowanych niniejszą umową mają zastosowanie odpowiednie przepisy Kodeksu Cywilnego oraz ustawy Prawo zamówień publicznych.</w:t>
      </w:r>
    </w:p>
    <w:p w14:paraId="79E2B6F3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843B92" w14:textId="5AF95763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>§ 16</w:t>
      </w:r>
    </w:p>
    <w:p w14:paraId="44EE2C80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>Spory wynikłe na tle wykonania niniejszej umowy, strony oddają do rozpoznania przez sąd właściwy miejscowo dla siedziby Zamawiającego.</w:t>
      </w:r>
    </w:p>
    <w:p w14:paraId="002E09E3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</w:r>
      <w:r w:rsidRPr="00C85E8C">
        <w:rPr>
          <w:rFonts w:asciiTheme="minorHAnsi" w:hAnsiTheme="minorHAnsi" w:cstheme="minorHAnsi"/>
          <w:sz w:val="22"/>
          <w:szCs w:val="22"/>
        </w:rPr>
        <w:tab/>
        <w:t xml:space="preserve">    </w:t>
      </w:r>
    </w:p>
    <w:p w14:paraId="663B86AD" w14:textId="36F2BD4F" w:rsidR="00475F47" w:rsidRPr="00935A03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color w:val="EE0000"/>
          <w:sz w:val="22"/>
          <w:szCs w:val="22"/>
        </w:rPr>
      </w:pPr>
    </w:p>
    <w:p w14:paraId="14AA84B9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73285F" w14:textId="77777777" w:rsidR="00553CB6" w:rsidRPr="00C85E8C" w:rsidRDefault="00553CB6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B279EE" w14:textId="77777777" w:rsidR="00475F47" w:rsidRPr="00C85E8C" w:rsidRDefault="00475F47" w:rsidP="00C85E8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5E8C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</w:r>
      <w:r w:rsidRPr="00C85E8C">
        <w:rPr>
          <w:rFonts w:asciiTheme="minorHAnsi" w:hAnsiTheme="minorHAnsi" w:cstheme="minorHAnsi"/>
          <w:b/>
          <w:sz w:val="22"/>
          <w:szCs w:val="22"/>
        </w:rPr>
        <w:tab/>
        <w:t>Wykonawca</w:t>
      </w:r>
    </w:p>
    <w:p w14:paraId="15FC9FAB" w14:textId="77777777" w:rsidR="00475F47" w:rsidRPr="00C85E8C" w:rsidRDefault="00475F47" w:rsidP="00C85E8C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860E82" w14:textId="77777777" w:rsidR="00475F47" w:rsidRPr="00C85E8C" w:rsidRDefault="00475F47" w:rsidP="00C85E8C">
      <w:pPr>
        <w:pStyle w:val="Standard"/>
        <w:suppressAutoHyphens w:val="0"/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 w:bidi="ar-SA"/>
        </w:rPr>
      </w:pPr>
    </w:p>
    <w:p w14:paraId="609B4FFF" w14:textId="77777777" w:rsidR="001F4BCD" w:rsidRPr="00C85E8C" w:rsidRDefault="001F4BCD" w:rsidP="00C85E8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1F4BCD" w:rsidRPr="00C85E8C" w:rsidSect="00475F47">
      <w:footerReference w:type="default" r:id="rId9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B5349" w14:textId="77777777" w:rsidR="008F7BA2" w:rsidRDefault="008F7BA2" w:rsidP="00686585">
      <w:r>
        <w:separator/>
      </w:r>
    </w:p>
  </w:endnote>
  <w:endnote w:type="continuationSeparator" w:id="0">
    <w:p w14:paraId="4B012B32" w14:textId="77777777" w:rsidR="008F7BA2" w:rsidRDefault="008F7BA2" w:rsidP="0068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96149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18"/>
      </w:rPr>
    </w:sdtEndPr>
    <w:sdtContent>
      <w:p w14:paraId="2723C7EF" w14:textId="5CED7C4A" w:rsidR="00686585" w:rsidRPr="00686585" w:rsidRDefault="00686585" w:rsidP="00686585">
        <w:pPr>
          <w:pStyle w:val="Stopka"/>
          <w:jc w:val="center"/>
          <w:rPr>
            <w:rFonts w:asciiTheme="minorHAnsi" w:hAnsiTheme="minorHAnsi" w:cstheme="minorHAnsi"/>
            <w:sz w:val="20"/>
            <w:szCs w:val="18"/>
          </w:rPr>
        </w:pPr>
        <w:r w:rsidRPr="00686585">
          <w:rPr>
            <w:rFonts w:asciiTheme="minorHAnsi" w:hAnsiTheme="minorHAnsi" w:cstheme="minorHAnsi"/>
            <w:sz w:val="20"/>
            <w:szCs w:val="18"/>
          </w:rPr>
          <w:fldChar w:fldCharType="begin"/>
        </w:r>
        <w:r w:rsidRPr="00686585">
          <w:rPr>
            <w:rFonts w:asciiTheme="minorHAnsi" w:hAnsiTheme="minorHAnsi" w:cstheme="minorHAnsi"/>
            <w:sz w:val="20"/>
            <w:szCs w:val="18"/>
          </w:rPr>
          <w:instrText>PAGE   \* MERGEFORMAT</w:instrText>
        </w:r>
        <w:r w:rsidRPr="00686585">
          <w:rPr>
            <w:rFonts w:asciiTheme="minorHAnsi" w:hAnsiTheme="minorHAnsi" w:cstheme="minorHAnsi"/>
            <w:sz w:val="20"/>
            <w:szCs w:val="18"/>
          </w:rPr>
          <w:fldChar w:fldCharType="separate"/>
        </w:r>
        <w:r w:rsidRPr="00686585">
          <w:rPr>
            <w:rFonts w:asciiTheme="minorHAnsi" w:hAnsiTheme="minorHAnsi" w:cstheme="minorHAnsi"/>
            <w:sz w:val="20"/>
            <w:szCs w:val="18"/>
          </w:rPr>
          <w:t>2</w:t>
        </w:r>
        <w:r w:rsidRPr="00686585">
          <w:rPr>
            <w:rFonts w:asciiTheme="minorHAnsi" w:hAnsiTheme="minorHAnsi" w:cstheme="minorHAnsi"/>
            <w:sz w:val="20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EE1BD" w14:textId="77777777" w:rsidR="008F7BA2" w:rsidRDefault="008F7BA2" w:rsidP="00686585">
      <w:r>
        <w:separator/>
      </w:r>
    </w:p>
  </w:footnote>
  <w:footnote w:type="continuationSeparator" w:id="0">
    <w:p w14:paraId="43C7F722" w14:textId="77777777" w:rsidR="008F7BA2" w:rsidRDefault="008F7BA2" w:rsidP="0068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4D8"/>
    <w:multiLevelType w:val="multilevel"/>
    <w:tmpl w:val="548CF06E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1" w:hanging="360"/>
      </w:pPr>
    </w:lvl>
    <w:lvl w:ilvl="2">
      <w:start w:val="1"/>
      <w:numFmt w:val="lowerRoman"/>
      <w:lvlText w:val="%3."/>
      <w:lvlJc w:val="right"/>
      <w:pPr>
        <w:ind w:left="1871" w:hanging="180"/>
      </w:pPr>
    </w:lvl>
    <w:lvl w:ilvl="3">
      <w:start w:val="1"/>
      <w:numFmt w:val="decimal"/>
      <w:lvlText w:val="%4."/>
      <w:lvlJc w:val="left"/>
      <w:pPr>
        <w:ind w:left="2591" w:hanging="360"/>
      </w:pPr>
    </w:lvl>
    <w:lvl w:ilvl="4">
      <w:start w:val="1"/>
      <w:numFmt w:val="lowerLetter"/>
      <w:lvlText w:val="%5."/>
      <w:lvlJc w:val="left"/>
      <w:pPr>
        <w:ind w:left="3311" w:hanging="360"/>
      </w:pPr>
    </w:lvl>
    <w:lvl w:ilvl="5">
      <w:start w:val="1"/>
      <w:numFmt w:val="lowerRoman"/>
      <w:lvlText w:val="%6."/>
      <w:lvlJc w:val="right"/>
      <w:pPr>
        <w:ind w:left="4031" w:hanging="180"/>
      </w:pPr>
    </w:lvl>
    <w:lvl w:ilvl="6">
      <w:start w:val="1"/>
      <w:numFmt w:val="decimal"/>
      <w:lvlText w:val="%7."/>
      <w:lvlJc w:val="left"/>
      <w:pPr>
        <w:ind w:left="4751" w:hanging="360"/>
      </w:pPr>
    </w:lvl>
    <w:lvl w:ilvl="7">
      <w:start w:val="1"/>
      <w:numFmt w:val="lowerLetter"/>
      <w:lvlText w:val="%8."/>
      <w:lvlJc w:val="left"/>
      <w:pPr>
        <w:ind w:left="5471" w:hanging="360"/>
      </w:pPr>
    </w:lvl>
    <w:lvl w:ilvl="8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0B3233C2"/>
    <w:multiLevelType w:val="multilevel"/>
    <w:tmpl w:val="B1D82CF0"/>
    <w:styleLink w:val="WWNum16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lowerLetter"/>
      <w:lvlText w:val="%2)"/>
      <w:lvlJc w:val="left"/>
      <w:pPr>
        <w:ind w:left="1151" w:hanging="360"/>
      </w:pPr>
    </w:lvl>
    <w:lvl w:ilvl="2">
      <w:start w:val="1"/>
      <w:numFmt w:val="lowerRoman"/>
      <w:lvlText w:val="%3."/>
      <w:lvlJc w:val="right"/>
      <w:pPr>
        <w:ind w:left="1871" w:hanging="180"/>
      </w:pPr>
    </w:lvl>
    <w:lvl w:ilvl="3">
      <w:start w:val="1"/>
      <w:numFmt w:val="decimal"/>
      <w:lvlText w:val="%4."/>
      <w:lvlJc w:val="left"/>
      <w:pPr>
        <w:ind w:left="2591" w:hanging="360"/>
      </w:pPr>
    </w:lvl>
    <w:lvl w:ilvl="4">
      <w:start w:val="1"/>
      <w:numFmt w:val="lowerLetter"/>
      <w:lvlText w:val="%5."/>
      <w:lvlJc w:val="left"/>
      <w:pPr>
        <w:ind w:left="3311" w:hanging="360"/>
      </w:pPr>
    </w:lvl>
    <w:lvl w:ilvl="5">
      <w:start w:val="1"/>
      <w:numFmt w:val="lowerRoman"/>
      <w:lvlText w:val="%6."/>
      <w:lvlJc w:val="right"/>
      <w:pPr>
        <w:ind w:left="4031" w:hanging="180"/>
      </w:pPr>
    </w:lvl>
    <w:lvl w:ilvl="6">
      <w:start w:val="1"/>
      <w:numFmt w:val="decimal"/>
      <w:lvlText w:val="%7."/>
      <w:lvlJc w:val="left"/>
      <w:pPr>
        <w:ind w:left="4751" w:hanging="360"/>
      </w:pPr>
    </w:lvl>
    <w:lvl w:ilvl="7">
      <w:start w:val="1"/>
      <w:numFmt w:val="lowerLetter"/>
      <w:lvlText w:val="%8."/>
      <w:lvlJc w:val="left"/>
      <w:pPr>
        <w:ind w:left="5471" w:hanging="360"/>
      </w:pPr>
    </w:lvl>
    <w:lvl w:ilvl="8">
      <w:start w:val="1"/>
      <w:numFmt w:val="lowerRoman"/>
      <w:lvlText w:val="%9."/>
      <w:lvlJc w:val="right"/>
      <w:pPr>
        <w:ind w:left="6191" w:hanging="180"/>
      </w:pPr>
    </w:lvl>
  </w:abstractNum>
  <w:abstractNum w:abstractNumId="2" w15:restartNumberingAfterBreak="0">
    <w:nsid w:val="202A2FA6"/>
    <w:multiLevelType w:val="multilevel"/>
    <w:tmpl w:val="915625B2"/>
    <w:styleLink w:val="WWNum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2AE38FE"/>
    <w:multiLevelType w:val="multilevel"/>
    <w:tmpl w:val="867E2506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18684E"/>
    <w:multiLevelType w:val="multilevel"/>
    <w:tmpl w:val="A0E4F7E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004" w:hanging="360"/>
      </w:pPr>
    </w:lvl>
    <w:lvl w:ilvl="2">
      <w:start w:val="1"/>
      <w:numFmt w:val="decimal"/>
      <w:lvlText w:val="%3."/>
      <w:lvlJc w:val="left"/>
      <w:pPr>
        <w:ind w:left="1364" w:hanging="360"/>
      </w:pPr>
    </w:lvl>
    <w:lvl w:ilvl="3">
      <w:start w:val="1"/>
      <w:numFmt w:val="decimal"/>
      <w:lvlText w:val="%4."/>
      <w:lvlJc w:val="left"/>
      <w:pPr>
        <w:ind w:left="1724" w:hanging="360"/>
      </w:pPr>
    </w:lvl>
    <w:lvl w:ilvl="4">
      <w:start w:val="1"/>
      <w:numFmt w:val="decimal"/>
      <w:lvlText w:val="%5."/>
      <w:lvlJc w:val="left"/>
      <w:pPr>
        <w:ind w:left="2084" w:hanging="360"/>
      </w:pPr>
    </w:lvl>
    <w:lvl w:ilvl="5">
      <w:start w:val="1"/>
      <w:numFmt w:val="decimal"/>
      <w:lvlText w:val="%6.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decimal"/>
      <w:lvlText w:val="%8."/>
      <w:lvlJc w:val="left"/>
      <w:pPr>
        <w:ind w:left="3164" w:hanging="360"/>
      </w:pPr>
    </w:lvl>
    <w:lvl w:ilvl="8">
      <w:start w:val="1"/>
      <w:numFmt w:val="decimal"/>
      <w:lvlText w:val="%9."/>
      <w:lvlJc w:val="left"/>
      <w:pPr>
        <w:ind w:left="3524" w:hanging="360"/>
      </w:pPr>
    </w:lvl>
  </w:abstractNum>
  <w:abstractNum w:abstractNumId="5" w15:restartNumberingAfterBreak="0">
    <w:nsid w:val="244F3423"/>
    <w:multiLevelType w:val="multilevel"/>
    <w:tmpl w:val="A8D46E7A"/>
    <w:styleLink w:val="WW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02E0EB2"/>
    <w:multiLevelType w:val="hybridMultilevel"/>
    <w:tmpl w:val="F7589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E478D"/>
    <w:multiLevelType w:val="multilevel"/>
    <w:tmpl w:val="414A3522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1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40553CC"/>
    <w:multiLevelType w:val="multilevel"/>
    <w:tmpl w:val="28328FE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355C4758"/>
    <w:multiLevelType w:val="hybridMultilevel"/>
    <w:tmpl w:val="1EF4F8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EA66A0"/>
    <w:multiLevelType w:val="multilevel"/>
    <w:tmpl w:val="BE0EB1C4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Liberation Serif" w:hAnsi="Liberation Serif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701718C"/>
    <w:multiLevelType w:val="multilevel"/>
    <w:tmpl w:val="9800B334"/>
    <w:styleLink w:val="WWNum21"/>
    <w:lvl w:ilvl="0">
      <w:start w:val="1"/>
      <w:numFmt w:val="lowerLetter"/>
      <w:lvlText w:val="%1)"/>
      <w:lvlJc w:val="left"/>
      <w:pPr>
        <w:ind w:left="1080" w:hanging="360"/>
      </w:pPr>
      <w:rPr>
        <w:rFonts w:ascii="Liberation Serif" w:hAnsi="Liberation Serif"/>
        <w:b/>
        <w:sz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177699"/>
    <w:multiLevelType w:val="multilevel"/>
    <w:tmpl w:val="40AC7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B37AF0"/>
    <w:multiLevelType w:val="multilevel"/>
    <w:tmpl w:val="45A4FB66"/>
    <w:styleLink w:val="WW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4CF21DBF"/>
    <w:multiLevelType w:val="multilevel"/>
    <w:tmpl w:val="2A2058B2"/>
    <w:styleLink w:val="WW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Liberation Serif" w:hAnsi="Liberation Serif"/>
        <w:b/>
        <w:sz w:val="22"/>
      </w:rPr>
    </w:lvl>
    <w:lvl w:ilvl="4">
      <w:start w:val="1"/>
      <w:numFmt w:val="decimal"/>
      <w:lvlText w:val="%5)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4B481A"/>
    <w:multiLevelType w:val="multilevel"/>
    <w:tmpl w:val="56AEC296"/>
    <w:styleLink w:val="WWNum14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B3514"/>
    <w:multiLevelType w:val="multilevel"/>
    <w:tmpl w:val="20BE8B96"/>
    <w:styleLink w:val="WW8Num33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none"/>
      <w:lvlText w:val="%2"/>
      <w:lvlJc w:val="left"/>
      <w:rPr>
        <w:rFonts w:ascii="Times New Roman" w:hAnsi="Times New Roman" w:cs="Times New Roman"/>
        <w:sz w:val="24"/>
        <w:szCs w:val="24"/>
      </w:rPr>
    </w:lvl>
    <w:lvl w:ilvl="2">
      <w:start w:val="1"/>
      <w:numFmt w:val="none"/>
      <w:lvlText w:val="%3"/>
      <w:lvlJc w:val="left"/>
      <w:rPr>
        <w:rFonts w:ascii="Times New Roman" w:hAnsi="Times New Roman" w:cs="Times New Roman"/>
        <w:sz w:val="24"/>
        <w:szCs w:val="24"/>
      </w:rPr>
    </w:lvl>
    <w:lvl w:ilvl="3">
      <w:start w:val="1"/>
      <w:numFmt w:val="none"/>
      <w:lvlText w:val="%4"/>
      <w:lvlJc w:val="left"/>
      <w:rPr>
        <w:rFonts w:ascii="Times New Roman" w:hAnsi="Times New Roman" w:cs="Times New Roman"/>
        <w:sz w:val="24"/>
        <w:szCs w:val="24"/>
      </w:rPr>
    </w:lvl>
    <w:lvl w:ilvl="4">
      <w:start w:val="1"/>
      <w:numFmt w:val="none"/>
      <w:lvlText w:val="%5"/>
      <w:lvlJc w:val="left"/>
      <w:rPr>
        <w:rFonts w:ascii="Times New Roman" w:hAnsi="Times New Roman" w:cs="Times New Roman"/>
        <w:sz w:val="24"/>
        <w:szCs w:val="24"/>
      </w:rPr>
    </w:lvl>
    <w:lvl w:ilvl="5">
      <w:start w:val="1"/>
      <w:numFmt w:val="none"/>
      <w:lvlText w:val="%6"/>
      <w:lvlJc w:val="left"/>
      <w:rPr>
        <w:rFonts w:ascii="Times New Roman" w:hAnsi="Times New Roman" w:cs="Times New Roman"/>
        <w:sz w:val="24"/>
        <w:szCs w:val="24"/>
      </w:rPr>
    </w:lvl>
    <w:lvl w:ilvl="6">
      <w:start w:val="1"/>
      <w:numFmt w:val="none"/>
      <w:lvlText w:val="%7"/>
      <w:lvlJc w:val="left"/>
      <w:rPr>
        <w:rFonts w:ascii="Times New Roman" w:hAnsi="Times New Roman" w:cs="Times New Roman"/>
        <w:sz w:val="24"/>
        <w:szCs w:val="24"/>
      </w:rPr>
    </w:lvl>
    <w:lvl w:ilvl="7">
      <w:start w:val="1"/>
      <w:numFmt w:val="none"/>
      <w:lvlText w:val="%8"/>
      <w:lvlJc w:val="left"/>
      <w:rPr>
        <w:rFonts w:ascii="Times New Roman" w:hAnsi="Times New Roman" w:cs="Times New Roman"/>
        <w:sz w:val="24"/>
        <w:szCs w:val="24"/>
      </w:rPr>
    </w:lvl>
    <w:lvl w:ilvl="8">
      <w:start w:val="1"/>
      <w:numFmt w:val="none"/>
      <w:lvlText w:val="%9"/>
      <w:lvlJc w:val="left"/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58614E50"/>
    <w:multiLevelType w:val="multilevel"/>
    <w:tmpl w:val="AB880D20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A261FEE"/>
    <w:multiLevelType w:val="hybridMultilevel"/>
    <w:tmpl w:val="5B902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61F44"/>
    <w:multiLevelType w:val="hybridMultilevel"/>
    <w:tmpl w:val="35D6D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24721"/>
    <w:multiLevelType w:val="multilevel"/>
    <w:tmpl w:val="F7703A5A"/>
    <w:styleLink w:val="WWNum20"/>
    <w:lvl w:ilvl="0">
      <w:start w:val="1"/>
      <w:numFmt w:val="decimal"/>
      <w:lvlText w:val="%1)"/>
      <w:lvlJc w:val="left"/>
      <w:pPr>
        <w:ind w:left="720" w:hanging="360"/>
      </w:pPr>
      <w:rPr>
        <w:rFonts w:ascii="Liberation Serif" w:hAnsi="Liberation Serif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34BFD"/>
    <w:multiLevelType w:val="multilevel"/>
    <w:tmpl w:val="C9289840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85746145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2"/>
          <w:szCs w:val="22"/>
        </w:rPr>
      </w:lvl>
    </w:lvlOverride>
  </w:num>
  <w:num w:numId="2" w16cid:durableId="1051883985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b w:val="0"/>
          <w:bCs/>
          <w:sz w:val="22"/>
        </w:rPr>
      </w:lvl>
    </w:lvlOverride>
  </w:num>
  <w:num w:numId="3" w16cid:durableId="1525679068">
    <w:abstractNumId w:val="2"/>
  </w:num>
  <w:num w:numId="4" w16cid:durableId="593250366">
    <w:abstractNumId w:val="10"/>
  </w:num>
  <w:num w:numId="5" w16cid:durableId="1034573582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b w:val="0"/>
          <w:i w:val="0"/>
          <w:sz w:val="22"/>
        </w:rPr>
      </w:lvl>
    </w:lvlOverride>
  </w:num>
  <w:num w:numId="6" w16cid:durableId="960920961">
    <w:abstractNumId w:val="21"/>
  </w:num>
  <w:num w:numId="7" w16cid:durableId="1299604544">
    <w:abstractNumId w:val="5"/>
  </w:num>
  <w:num w:numId="8" w16cid:durableId="330792575">
    <w:abstractNumId w:val="13"/>
  </w:num>
  <w:num w:numId="9" w16cid:durableId="1337070554">
    <w:abstractNumId w:val="7"/>
  </w:num>
  <w:num w:numId="10" w16cid:durableId="286354781">
    <w:abstractNumId w:val="14"/>
  </w:num>
  <w:num w:numId="11" w16cid:durableId="302396111">
    <w:abstractNumId w:val="15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 w:val="0"/>
          <w:sz w:val="22"/>
          <w:szCs w:val="22"/>
        </w:rPr>
      </w:lvl>
    </w:lvlOverride>
  </w:num>
  <w:num w:numId="12" w16cid:durableId="2120292924">
    <w:abstractNumId w:val="20"/>
  </w:num>
  <w:num w:numId="13" w16cid:durableId="1073433247">
    <w:abstractNumId w:val="11"/>
  </w:num>
  <w:num w:numId="14" w16cid:durableId="455830675">
    <w:abstractNumId w:val="0"/>
  </w:num>
  <w:num w:numId="15" w16cid:durableId="632101933">
    <w:abstractNumId w:val="1"/>
  </w:num>
  <w:num w:numId="16" w16cid:durableId="342441871">
    <w:abstractNumId w:val="17"/>
    <w:lvlOverride w:ilvl="0">
      <w:startOverride w:val="1"/>
    </w:lvlOverride>
  </w:num>
  <w:num w:numId="17" w16cid:durableId="909194916">
    <w:abstractNumId w:val="2"/>
    <w:lvlOverride w:ilvl="0">
      <w:lvl w:ilvl="0">
        <w:start w:val="1"/>
        <w:numFmt w:val="decimal"/>
        <w:lvlText w:val="%1."/>
        <w:lvlJc w:val="left"/>
        <w:pPr>
          <w:ind w:left="390" w:hanging="390"/>
        </w:pPr>
        <w:rPr>
          <w:sz w:val="22"/>
          <w:szCs w:val="22"/>
        </w:rPr>
      </w:lvl>
    </w:lvlOverride>
  </w:num>
  <w:num w:numId="18" w16cid:durableId="283998381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b w:val="0"/>
          <w:bCs/>
          <w:sz w:val="22"/>
        </w:rPr>
      </w:lvl>
    </w:lvlOverride>
  </w:num>
  <w:num w:numId="19" w16cid:durableId="737097122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b w:val="0"/>
          <w:i w:val="0"/>
          <w:sz w:val="22"/>
        </w:rPr>
      </w:lvl>
    </w:lvlOverride>
  </w:num>
  <w:num w:numId="20" w16cid:durableId="726685286">
    <w:abstractNumId w:val="21"/>
    <w:lvlOverride w:ilvl="0">
      <w:startOverride w:val="1"/>
    </w:lvlOverride>
  </w:num>
  <w:num w:numId="21" w16cid:durableId="1189030502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  <w:szCs w:val="22"/>
        </w:rPr>
      </w:lvl>
    </w:lvlOverride>
  </w:num>
  <w:num w:numId="22" w16cid:durableId="2125801923">
    <w:abstractNumId w:val="5"/>
    <w:lvlOverride w:ilvl="0">
      <w:startOverride w:val="1"/>
    </w:lvlOverride>
  </w:num>
  <w:num w:numId="23" w16cid:durableId="802308314">
    <w:abstractNumId w:val="13"/>
    <w:lvlOverride w:ilvl="0">
      <w:startOverride w:val="1"/>
    </w:lvlOverride>
  </w:num>
  <w:num w:numId="24" w16cid:durableId="283997816">
    <w:abstractNumId w:val="7"/>
    <w:lvlOverride w:ilvl="0">
      <w:startOverride w:val="1"/>
    </w:lvlOverride>
  </w:num>
  <w:num w:numId="25" w16cid:durableId="1869483653">
    <w:abstractNumId w:val="14"/>
    <w:lvlOverride w:ilvl="0">
      <w:startOverride w:val="1"/>
    </w:lvlOverride>
  </w:num>
  <w:num w:numId="26" w16cid:durableId="828709502">
    <w:abstractNumId w:val="15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Theme="minorHAnsi" w:hAnsiTheme="minorHAnsi" w:cstheme="minorHAnsi" w:hint="default"/>
          <w:sz w:val="22"/>
          <w:szCs w:val="22"/>
        </w:rPr>
      </w:lvl>
    </w:lvlOverride>
  </w:num>
  <w:num w:numId="27" w16cid:durableId="625233276">
    <w:abstractNumId w:val="20"/>
    <w:lvlOverride w:ilvl="0">
      <w:startOverride w:val="1"/>
    </w:lvlOverride>
  </w:num>
  <w:num w:numId="28" w16cid:durableId="226261591">
    <w:abstractNumId w:val="11"/>
    <w:lvlOverride w:ilvl="0">
      <w:startOverride w:val="1"/>
    </w:lvlOverride>
  </w:num>
  <w:num w:numId="29" w16cid:durableId="279531921">
    <w:abstractNumId w:val="0"/>
    <w:lvlOverride w:ilvl="0">
      <w:startOverride w:val="1"/>
    </w:lvlOverride>
  </w:num>
  <w:num w:numId="30" w16cid:durableId="1225721737">
    <w:abstractNumId w:val="16"/>
  </w:num>
  <w:num w:numId="31" w16cid:durableId="896404492">
    <w:abstractNumId w:val="4"/>
  </w:num>
  <w:num w:numId="32" w16cid:durableId="132389596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0782372">
    <w:abstractNumId w:val="6"/>
  </w:num>
  <w:num w:numId="34" w16cid:durableId="700281234">
    <w:abstractNumId w:val="9"/>
  </w:num>
  <w:num w:numId="35" w16cid:durableId="861745647">
    <w:abstractNumId w:val="18"/>
  </w:num>
  <w:num w:numId="36" w16cid:durableId="83382005">
    <w:abstractNumId w:val="19"/>
  </w:num>
  <w:num w:numId="37" w16cid:durableId="542716198">
    <w:abstractNumId w:val="3"/>
  </w:num>
  <w:num w:numId="38" w16cid:durableId="1121680792">
    <w:abstractNumId w:val="8"/>
  </w:num>
  <w:num w:numId="39" w16cid:durableId="2087720662">
    <w:abstractNumId w:val="15"/>
  </w:num>
  <w:num w:numId="40" w16cid:durableId="8795117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F47"/>
    <w:rsid w:val="0000323D"/>
    <w:rsid w:val="0001161A"/>
    <w:rsid w:val="00041753"/>
    <w:rsid w:val="00046B77"/>
    <w:rsid w:val="000F59C8"/>
    <w:rsid w:val="00141927"/>
    <w:rsid w:val="001F3EBF"/>
    <w:rsid w:val="001F4BCD"/>
    <w:rsid w:val="002F47F0"/>
    <w:rsid w:val="00326E6A"/>
    <w:rsid w:val="00433B08"/>
    <w:rsid w:val="004418A1"/>
    <w:rsid w:val="004439D0"/>
    <w:rsid w:val="00475F47"/>
    <w:rsid w:val="0048713B"/>
    <w:rsid w:val="004E2D8C"/>
    <w:rsid w:val="00553CB6"/>
    <w:rsid w:val="00556B6F"/>
    <w:rsid w:val="0057511E"/>
    <w:rsid w:val="0060073D"/>
    <w:rsid w:val="00686585"/>
    <w:rsid w:val="00692222"/>
    <w:rsid w:val="006B7683"/>
    <w:rsid w:val="006D6EDA"/>
    <w:rsid w:val="006F54CA"/>
    <w:rsid w:val="0070362E"/>
    <w:rsid w:val="00710046"/>
    <w:rsid w:val="00863730"/>
    <w:rsid w:val="008F7BA2"/>
    <w:rsid w:val="00913D03"/>
    <w:rsid w:val="00915050"/>
    <w:rsid w:val="00925F95"/>
    <w:rsid w:val="00935A03"/>
    <w:rsid w:val="00951451"/>
    <w:rsid w:val="00981DE5"/>
    <w:rsid w:val="00985D6F"/>
    <w:rsid w:val="009B2FB5"/>
    <w:rsid w:val="00A5397B"/>
    <w:rsid w:val="00AA7922"/>
    <w:rsid w:val="00AC286C"/>
    <w:rsid w:val="00B46AB7"/>
    <w:rsid w:val="00B91491"/>
    <w:rsid w:val="00BD4AFF"/>
    <w:rsid w:val="00C243FC"/>
    <w:rsid w:val="00C621BF"/>
    <w:rsid w:val="00C65091"/>
    <w:rsid w:val="00C73826"/>
    <w:rsid w:val="00C842BD"/>
    <w:rsid w:val="00C85E8C"/>
    <w:rsid w:val="00D42F9D"/>
    <w:rsid w:val="00D6472B"/>
    <w:rsid w:val="00D70E8D"/>
    <w:rsid w:val="00D95764"/>
    <w:rsid w:val="00DC0226"/>
    <w:rsid w:val="00E41D12"/>
    <w:rsid w:val="00F11F29"/>
    <w:rsid w:val="00F3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F57B"/>
  <w15:chartTrackingRefBased/>
  <w15:docId w15:val="{52563345-25DE-4649-88E0-11B24013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F4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75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5F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5F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5F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5F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5F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5F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5F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5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5F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5F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5F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5F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5F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5F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5F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5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5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5F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5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5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5F47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75F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5F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5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5F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5F47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75F4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Normalny1">
    <w:name w:val="Normalny1"/>
    <w:rsid w:val="00475F4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Calibri"/>
      <w:color w:val="000000"/>
      <w:kern w:val="3"/>
      <w:sz w:val="24"/>
      <w:szCs w:val="24"/>
      <w:lang w:eastAsia="ar-SA" w:bidi="hi-IN"/>
      <w14:ligatures w14:val="none"/>
    </w:rPr>
  </w:style>
  <w:style w:type="paragraph" w:customStyle="1" w:styleId="Tekstpodstawowy31">
    <w:name w:val="Tekst podstawowy 31"/>
    <w:basedOn w:val="Standard"/>
    <w:rsid w:val="00475F47"/>
    <w:pPr>
      <w:jc w:val="both"/>
    </w:pPr>
    <w:rPr>
      <w:rFonts w:ascii="Times New Roman" w:eastAsia="Times New Roman" w:hAnsi="Times New Roman" w:cs="Times New Roman"/>
    </w:rPr>
  </w:style>
  <w:style w:type="paragraph" w:customStyle="1" w:styleId="TableContents">
    <w:name w:val="Table Contents"/>
    <w:basedOn w:val="Standard"/>
    <w:rsid w:val="00475F47"/>
    <w:pPr>
      <w:suppressLineNumbers/>
    </w:pPr>
  </w:style>
  <w:style w:type="character" w:customStyle="1" w:styleId="Internetlink">
    <w:name w:val="Internet link"/>
    <w:basedOn w:val="Domylnaczcionkaakapitu"/>
    <w:rsid w:val="00475F47"/>
    <w:rPr>
      <w:color w:val="0000FF"/>
      <w:u w:val="single"/>
    </w:rPr>
  </w:style>
  <w:style w:type="character" w:customStyle="1" w:styleId="WW8Num8z0">
    <w:name w:val="WW8Num8z0"/>
    <w:rsid w:val="00475F47"/>
    <w:rPr>
      <w:b w:val="0"/>
      <w:i w:val="0"/>
    </w:rPr>
  </w:style>
  <w:style w:type="character" w:customStyle="1" w:styleId="markedcontent">
    <w:name w:val="markedcontent"/>
    <w:basedOn w:val="Domylnaczcionkaakapitu"/>
    <w:rsid w:val="00475F47"/>
  </w:style>
  <w:style w:type="numbering" w:customStyle="1" w:styleId="WWNum5">
    <w:name w:val="WWNum5"/>
    <w:basedOn w:val="Bezlisty"/>
    <w:rsid w:val="00475F47"/>
    <w:pPr>
      <w:numPr>
        <w:numId w:val="40"/>
      </w:numPr>
    </w:pPr>
  </w:style>
  <w:style w:type="numbering" w:customStyle="1" w:styleId="WWNum12">
    <w:name w:val="WWNum12"/>
    <w:basedOn w:val="Bezlisty"/>
    <w:rsid w:val="00475F47"/>
    <w:pPr>
      <w:numPr>
        <w:numId w:val="37"/>
      </w:numPr>
    </w:pPr>
  </w:style>
  <w:style w:type="numbering" w:customStyle="1" w:styleId="WWNum6">
    <w:name w:val="WWNum6"/>
    <w:basedOn w:val="Bezlisty"/>
    <w:rsid w:val="00475F47"/>
    <w:pPr>
      <w:numPr>
        <w:numId w:val="3"/>
      </w:numPr>
    </w:pPr>
  </w:style>
  <w:style w:type="numbering" w:customStyle="1" w:styleId="WWNum8">
    <w:name w:val="WWNum8"/>
    <w:basedOn w:val="Bezlisty"/>
    <w:rsid w:val="00475F47"/>
    <w:pPr>
      <w:numPr>
        <w:numId w:val="4"/>
      </w:numPr>
    </w:pPr>
  </w:style>
  <w:style w:type="numbering" w:customStyle="1" w:styleId="WWNum7">
    <w:name w:val="WWNum7"/>
    <w:basedOn w:val="Bezlisty"/>
    <w:rsid w:val="00475F47"/>
    <w:pPr>
      <w:numPr>
        <w:numId w:val="38"/>
      </w:numPr>
    </w:pPr>
  </w:style>
  <w:style w:type="numbering" w:customStyle="1" w:styleId="WWNum3">
    <w:name w:val="WWNum3"/>
    <w:basedOn w:val="Bezlisty"/>
    <w:rsid w:val="00475F47"/>
    <w:pPr>
      <w:numPr>
        <w:numId w:val="6"/>
      </w:numPr>
    </w:pPr>
  </w:style>
  <w:style w:type="numbering" w:customStyle="1" w:styleId="WWNum9">
    <w:name w:val="WWNum9"/>
    <w:basedOn w:val="Bezlisty"/>
    <w:rsid w:val="00475F47"/>
    <w:pPr>
      <w:numPr>
        <w:numId w:val="7"/>
      </w:numPr>
    </w:pPr>
  </w:style>
  <w:style w:type="numbering" w:customStyle="1" w:styleId="WWNum10">
    <w:name w:val="WWNum10"/>
    <w:basedOn w:val="Bezlisty"/>
    <w:rsid w:val="00475F47"/>
    <w:pPr>
      <w:numPr>
        <w:numId w:val="8"/>
      </w:numPr>
    </w:pPr>
  </w:style>
  <w:style w:type="numbering" w:customStyle="1" w:styleId="WWNum11">
    <w:name w:val="WWNum11"/>
    <w:basedOn w:val="Bezlisty"/>
    <w:rsid w:val="00475F47"/>
    <w:pPr>
      <w:numPr>
        <w:numId w:val="9"/>
      </w:numPr>
    </w:pPr>
  </w:style>
  <w:style w:type="numbering" w:customStyle="1" w:styleId="WWNum13">
    <w:name w:val="WWNum13"/>
    <w:basedOn w:val="Bezlisty"/>
    <w:rsid w:val="00475F47"/>
    <w:pPr>
      <w:numPr>
        <w:numId w:val="10"/>
      </w:numPr>
    </w:pPr>
  </w:style>
  <w:style w:type="numbering" w:customStyle="1" w:styleId="WWNum14">
    <w:name w:val="WWNum14"/>
    <w:basedOn w:val="Bezlisty"/>
    <w:rsid w:val="00475F47"/>
    <w:pPr>
      <w:numPr>
        <w:numId w:val="39"/>
      </w:numPr>
    </w:pPr>
  </w:style>
  <w:style w:type="numbering" w:customStyle="1" w:styleId="WWNum20">
    <w:name w:val="WWNum20"/>
    <w:basedOn w:val="Bezlisty"/>
    <w:rsid w:val="00475F47"/>
    <w:pPr>
      <w:numPr>
        <w:numId w:val="12"/>
      </w:numPr>
    </w:pPr>
  </w:style>
  <w:style w:type="numbering" w:customStyle="1" w:styleId="WWNum21">
    <w:name w:val="WWNum21"/>
    <w:basedOn w:val="Bezlisty"/>
    <w:rsid w:val="00475F47"/>
    <w:pPr>
      <w:numPr>
        <w:numId w:val="13"/>
      </w:numPr>
    </w:pPr>
  </w:style>
  <w:style w:type="numbering" w:customStyle="1" w:styleId="WWNum15">
    <w:name w:val="WWNum15"/>
    <w:basedOn w:val="Bezlisty"/>
    <w:rsid w:val="00475F47"/>
    <w:pPr>
      <w:numPr>
        <w:numId w:val="14"/>
      </w:numPr>
    </w:pPr>
  </w:style>
  <w:style w:type="numbering" w:customStyle="1" w:styleId="WWNum16">
    <w:name w:val="WWNum16"/>
    <w:basedOn w:val="Bezlisty"/>
    <w:rsid w:val="00475F47"/>
    <w:pPr>
      <w:numPr>
        <w:numId w:val="15"/>
      </w:numPr>
    </w:pPr>
  </w:style>
  <w:style w:type="numbering" w:customStyle="1" w:styleId="WW8Num33">
    <w:name w:val="WW8Num33"/>
    <w:basedOn w:val="Bezlisty"/>
    <w:rsid w:val="00556B6F"/>
    <w:pPr>
      <w:numPr>
        <w:numId w:val="30"/>
      </w:numPr>
    </w:pPr>
  </w:style>
  <w:style w:type="character" w:styleId="Hipercze">
    <w:name w:val="Hyperlink"/>
    <w:basedOn w:val="Domylnaczcionkaakapitu"/>
    <w:uiPriority w:val="99"/>
    <w:unhideWhenUsed/>
    <w:rsid w:val="00C85E8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5E8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865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86585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8658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86585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atki.gov.pl/wykaz-podatnikow-vat-wyszukiwark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munikacja@p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9</Pages>
  <Words>3878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18</cp:revision>
  <cp:lastPrinted>2025-03-31T07:54:00Z</cp:lastPrinted>
  <dcterms:created xsi:type="dcterms:W3CDTF">2025-03-20T07:49:00Z</dcterms:created>
  <dcterms:modified xsi:type="dcterms:W3CDTF">2026-04-02T12:14:00Z</dcterms:modified>
</cp:coreProperties>
</file>